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DAE" w:rsidRPr="001E5111" w:rsidRDefault="00802DAE" w:rsidP="001E5111">
      <w:pPr>
        <w:spacing w:after="0" w:line="240" w:lineRule="auto"/>
        <w:rPr>
          <w:rFonts w:asciiTheme="minorHAnsi" w:hAnsiTheme="minorHAnsi" w:cstheme="minorHAnsi"/>
          <w:noProof/>
          <w:lang w:val="pl-PL"/>
        </w:rPr>
      </w:pPr>
      <w:r w:rsidRPr="001E5111">
        <w:rPr>
          <w:rFonts w:asciiTheme="minorHAnsi" w:hAnsiTheme="minorHAnsi" w:cstheme="minorHAnsi"/>
          <w:noProof/>
          <w:lang w:val="pl-PL"/>
        </w:rPr>
        <w:t>UWAGA</w:t>
      </w:r>
    </w:p>
    <w:p w:rsidR="00802DAE" w:rsidRPr="001E5111" w:rsidRDefault="00802DAE" w:rsidP="001E5111">
      <w:pPr>
        <w:spacing w:after="0" w:line="240" w:lineRule="auto"/>
        <w:rPr>
          <w:rFonts w:asciiTheme="minorHAnsi" w:hAnsiTheme="minorHAnsi" w:cstheme="minorHAnsi"/>
          <w:noProof/>
          <w:lang w:val="pl-PL"/>
        </w:rPr>
      </w:pPr>
      <w:r w:rsidRPr="001E5111">
        <w:rPr>
          <w:rFonts w:asciiTheme="minorHAnsi" w:hAnsiTheme="minorHAnsi" w:cstheme="minorHAnsi"/>
          <w:noProof/>
          <w:lang w:val="pl-PL"/>
        </w:rPr>
        <w:t xml:space="preserve">W dokumentacji SWZ załączono wyniki średniej testów dla konfiguracji jednoprocesorowej oraz kart graficznych opublikowane w dniu </w:t>
      </w:r>
      <w:r w:rsidR="00C91E89" w:rsidRPr="001E5111">
        <w:rPr>
          <w:rFonts w:asciiTheme="minorHAnsi" w:hAnsiTheme="minorHAnsi" w:cstheme="minorHAnsi"/>
          <w:noProof/>
          <w:lang w:val="pl-PL"/>
        </w:rPr>
        <w:t>0</w:t>
      </w:r>
      <w:r w:rsidR="007D53F1" w:rsidRPr="001E5111">
        <w:rPr>
          <w:rFonts w:asciiTheme="minorHAnsi" w:hAnsiTheme="minorHAnsi" w:cstheme="minorHAnsi"/>
          <w:noProof/>
          <w:lang w:val="pl-PL"/>
        </w:rPr>
        <w:t>6</w:t>
      </w:r>
      <w:r w:rsidRPr="001E5111">
        <w:rPr>
          <w:rFonts w:asciiTheme="minorHAnsi" w:hAnsiTheme="minorHAnsi" w:cstheme="minorHAnsi"/>
          <w:noProof/>
          <w:lang w:val="pl-PL"/>
        </w:rPr>
        <w:t>.0</w:t>
      </w:r>
      <w:r w:rsidR="007D53F1" w:rsidRPr="001E5111">
        <w:rPr>
          <w:rFonts w:asciiTheme="minorHAnsi" w:hAnsiTheme="minorHAnsi" w:cstheme="minorHAnsi"/>
          <w:noProof/>
          <w:lang w:val="pl-PL"/>
        </w:rPr>
        <w:t>8</w:t>
      </w:r>
      <w:r w:rsidRPr="001E5111">
        <w:rPr>
          <w:rFonts w:asciiTheme="minorHAnsi" w:hAnsiTheme="minorHAnsi" w:cstheme="minorHAnsi"/>
          <w:noProof/>
          <w:lang w:val="pl-PL"/>
        </w:rPr>
        <w:t>.202</w:t>
      </w:r>
      <w:r w:rsidR="007D53F1" w:rsidRPr="001E5111">
        <w:rPr>
          <w:rFonts w:asciiTheme="minorHAnsi" w:hAnsiTheme="minorHAnsi" w:cstheme="minorHAnsi"/>
          <w:noProof/>
          <w:lang w:val="pl-PL"/>
        </w:rPr>
        <w:t>5</w:t>
      </w:r>
      <w:r w:rsidRPr="001E5111">
        <w:rPr>
          <w:rFonts w:asciiTheme="minorHAnsi" w:hAnsiTheme="minorHAnsi" w:cstheme="minorHAnsi"/>
          <w:noProof/>
          <w:lang w:val="pl-PL"/>
        </w:rPr>
        <w:t xml:space="preserve"> na str</w:t>
      </w:r>
      <w:r w:rsidR="00331036" w:rsidRPr="001E5111">
        <w:rPr>
          <w:rFonts w:asciiTheme="minorHAnsi" w:hAnsiTheme="minorHAnsi" w:cstheme="minorHAnsi"/>
          <w:noProof/>
          <w:lang w:val="pl-PL"/>
        </w:rPr>
        <w:t>o</w:t>
      </w:r>
      <w:r w:rsidRPr="001E5111">
        <w:rPr>
          <w:rFonts w:asciiTheme="minorHAnsi" w:hAnsiTheme="minorHAnsi" w:cstheme="minorHAnsi"/>
          <w:noProof/>
          <w:lang w:val="pl-PL"/>
        </w:rPr>
        <w:t>nach cpubenchmark.net oraz videocardbenchmark.net</w:t>
      </w:r>
    </w:p>
    <w:p w:rsidR="00802DAE" w:rsidRPr="001E5111" w:rsidRDefault="00802DAE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</w:p>
    <w:p w:rsidR="00046418" w:rsidRPr="001E5111" w:rsidRDefault="003A0879" w:rsidP="001E5111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lang w:val="pl-PL"/>
        </w:rPr>
      </w:pPr>
      <w:r w:rsidRPr="001E5111">
        <w:rPr>
          <w:rFonts w:asciiTheme="minorHAnsi" w:hAnsiTheme="minorHAnsi" w:cstheme="minorHAnsi"/>
          <w:sz w:val="24"/>
          <w:lang w:val="pl-PL"/>
        </w:rPr>
        <w:t xml:space="preserve">Zadanie </w:t>
      </w:r>
      <w:r w:rsidR="00283515" w:rsidRPr="001E5111">
        <w:rPr>
          <w:rFonts w:asciiTheme="minorHAnsi" w:hAnsiTheme="minorHAnsi" w:cstheme="minorHAnsi"/>
          <w:sz w:val="24"/>
          <w:lang w:val="pl-PL"/>
        </w:rPr>
        <w:t>7</w:t>
      </w:r>
      <w:r w:rsidR="00955D78" w:rsidRPr="001E5111">
        <w:rPr>
          <w:rFonts w:asciiTheme="minorHAnsi" w:hAnsiTheme="minorHAnsi" w:cstheme="minorHAnsi"/>
          <w:sz w:val="24"/>
          <w:lang w:val="pl-PL"/>
        </w:rPr>
        <w:t xml:space="preserve"> </w:t>
      </w:r>
      <w:r w:rsidR="00046418" w:rsidRPr="001E5111">
        <w:rPr>
          <w:rFonts w:asciiTheme="minorHAnsi" w:hAnsiTheme="minorHAnsi" w:cstheme="minorHAnsi"/>
          <w:sz w:val="24"/>
          <w:lang w:val="pl-PL"/>
        </w:rPr>
        <w:t xml:space="preserve">– </w:t>
      </w:r>
      <w:r w:rsidR="00955D78" w:rsidRPr="001E5111">
        <w:rPr>
          <w:rFonts w:asciiTheme="minorHAnsi" w:hAnsiTheme="minorHAnsi" w:cstheme="minorHAnsi"/>
          <w:sz w:val="24"/>
          <w:lang w:val="pl-PL"/>
        </w:rPr>
        <w:t>Stacja robocza bez monitora</w:t>
      </w:r>
      <w:r w:rsidR="005B4CA6" w:rsidRPr="001E5111">
        <w:rPr>
          <w:rFonts w:asciiTheme="minorHAnsi" w:hAnsiTheme="minorHAnsi" w:cstheme="minorHAnsi"/>
          <w:sz w:val="24"/>
          <w:lang w:val="pl-PL"/>
        </w:rPr>
        <w:t xml:space="preserve"> </w:t>
      </w:r>
      <w:r w:rsidR="00046418" w:rsidRPr="001E5111">
        <w:rPr>
          <w:rFonts w:asciiTheme="minorHAnsi" w:hAnsiTheme="minorHAnsi" w:cstheme="minorHAnsi"/>
          <w:sz w:val="24"/>
          <w:lang w:val="pl-PL"/>
        </w:rPr>
        <w:t>–</w:t>
      </w:r>
      <w:r w:rsidR="00894416" w:rsidRPr="001E5111">
        <w:rPr>
          <w:rFonts w:asciiTheme="minorHAnsi" w:hAnsiTheme="minorHAnsi" w:cstheme="minorHAnsi"/>
          <w:b/>
          <w:sz w:val="24"/>
          <w:lang w:val="pl-PL"/>
        </w:rPr>
        <w:t xml:space="preserve">– </w:t>
      </w:r>
      <w:r w:rsidR="007D53F1" w:rsidRPr="001E5111">
        <w:rPr>
          <w:rFonts w:asciiTheme="minorHAnsi" w:hAnsiTheme="minorHAnsi" w:cstheme="minorHAnsi"/>
          <w:b/>
          <w:sz w:val="24"/>
          <w:lang w:val="pl-PL"/>
        </w:rPr>
        <w:t>3</w:t>
      </w:r>
      <w:r w:rsidR="00894416" w:rsidRPr="001E5111">
        <w:rPr>
          <w:rFonts w:asciiTheme="minorHAnsi" w:hAnsiTheme="minorHAnsi" w:cstheme="minorHAnsi"/>
          <w:b/>
          <w:sz w:val="24"/>
          <w:lang w:val="pl-PL"/>
        </w:rPr>
        <w:t xml:space="preserve"> szt.</w:t>
      </w:r>
    </w:p>
    <w:p w:rsidR="000B150C" w:rsidRPr="001E5111" w:rsidRDefault="000B150C" w:rsidP="001E5111">
      <w:pPr>
        <w:spacing w:after="0" w:line="240" w:lineRule="auto"/>
        <w:ind w:left="360"/>
        <w:rPr>
          <w:rFonts w:asciiTheme="minorHAnsi" w:hAnsiTheme="minorHAnsi" w:cstheme="minorHAnsi"/>
          <w:b/>
          <w:lang w:val="pl-PL"/>
        </w:rPr>
      </w:pPr>
      <w:r w:rsidRPr="001E5111">
        <w:rPr>
          <w:rFonts w:asciiTheme="minorHAnsi" w:hAnsiTheme="minorHAnsi" w:cstheme="minorHAnsi"/>
          <w:b/>
          <w:lang w:val="pl-PL"/>
        </w:rPr>
        <w:t>Oferowany model :……………………………………………………….</w:t>
      </w:r>
    </w:p>
    <w:p w:rsidR="00A203D6" w:rsidRPr="001E5111" w:rsidRDefault="00A203D6" w:rsidP="001E5111">
      <w:pPr>
        <w:spacing w:after="0" w:line="240" w:lineRule="auto"/>
        <w:ind w:left="360"/>
        <w:rPr>
          <w:rFonts w:asciiTheme="minorHAnsi" w:hAnsiTheme="minorHAnsi" w:cstheme="minorHAnsi"/>
          <w:b/>
          <w:lang w:val="pl-PL"/>
        </w:rPr>
      </w:pPr>
    </w:p>
    <w:p w:rsidR="007B362F" w:rsidRPr="001E5111" w:rsidRDefault="007B362F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 xml:space="preserve">Komputer będzie wykorzystywany dla potrzeb </w:t>
      </w:r>
      <w:r w:rsidR="00955D78" w:rsidRPr="001E5111">
        <w:rPr>
          <w:rFonts w:asciiTheme="minorHAnsi" w:hAnsiTheme="minorHAnsi" w:cstheme="minorHAnsi"/>
          <w:lang w:val="pl-PL"/>
        </w:rPr>
        <w:t xml:space="preserve">dedykowanych </w:t>
      </w:r>
      <w:r w:rsidRPr="001E5111">
        <w:rPr>
          <w:rFonts w:asciiTheme="minorHAnsi" w:hAnsiTheme="minorHAnsi" w:cstheme="minorHAnsi"/>
          <w:lang w:val="pl-PL"/>
        </w:rPr>
        <w:t xml:space="preserve">aplikacji </w:t>
      </w:r>
      <w:r w:rsidR="00955D78" w:rsidRPr="001E5111">
        <w:rPr>
          <w:rFonts w:asciiTheme="minorHAnsi" w:hAnsiTheme="minorHAnsi" w:cstheme="minorHAnsi"/>
          <w:lang w:val="pl-PL"/>
        </w:rPr>
        <w:t>do obliczeń</w:t>
      </w:r>
      <w:r w:rsidRPr="001E5111">
        <w:rPr>
          <w:rFonts w:asciiTheme="minorHAnsi" w:hAnsiTheme="minorHAnsi" w:cstheme="minorHAnsi"/>
          <w:lang w:val="pl-PL"/>
        </w:rPr>
        <w:t xml:space="preserve"> oraz</w:t>
      </w:r>
      <w:r w:rsidR="00955D78" w:rsidRPr="001E5111">
        <w:rPr>
          <w:rFonts w:asciiTheme="minorHAnsi" w:hAnsiTheme="minorHAnsi" w:cstheme="minorHAnsi"/>
          <w:lang w:val="pl-PL"/>
        </w:rPr>
        <w:t xml:space="preserve"> badań naukowych I jako</w:t>
      </w:r>
      <w:r w:rsidRPr="001E5111">
        <w:rPr>
          <w:rFonts w:asciiTheme="minorHAnsi" w:hAnsiTheme="minorHAnsi" w:cstheme="minorHAnsi"/>
          <w:lang w:val="pl-PL"/>
        </w:rPr>
        <w:t xml:space="preserve"> stacja programistyczna</w:t>
      </w:r>
      <w:r w:rsidR="00374AEE" w:rsidRPr="001E5111">
        <w:rPr>
          <w:rFonts w:asciiTheme="minorHAnsi" w:hAnsiTheme="minorHAnsi" w:cstheme="minorHAnsi"/>
          <w:lang w:val="pl-PL"/>
        </w:rPr>
        <w:t>,</w:t>
      </w:r>
      <w:r w:rsidR="00FE00BF" w:rsidRPr="001E5111">
        <w:rPr>
          <w:rFonts w:asciiTheme="minorHAnsi" w:hAnsiTheme="minorHAnsi" w:cstheme="minorHAnsi"/>
          <w:lang w:val="pl-PL"/>
        </w:rPr>
        <w:t xml:space="preserve"> </w:t>
      </w:r>
      <w:r w:rsidR="00374AEE" w:rsidRPr="001E5111">
        <w:rPr>
          <w:rFonts w:asciiTheme="minorHAnsi" w:hAnsiTheme="minorHAnsi" w:cstheme="minorHAnsi"/>
          <w:lang w:val="pl-PL"/>
        </w:rPr>
        <w:t xml:space="preserve">graficzna, </w:t>
      </w:r>
      <w:r w:rsidR="00FE00BF" w:rsidRPr="001E5111">
        <w:rPr>
          <w:rFonts w:asciiTheme="minorHAnsi" w:hAnsiTheme="minorHAnsi" w:cstheme="minorHAnsi"/>
          <w:lang w:val="pl-PL"/>
        </w:rPr>
        <w:t>monitorująca</w:t>
      </w:r>
      <w:r w:rsidR="00374AEE" w:rsidRPr="001E5111">
        <w:rPr>
          <w:rFonts w:asciiTheme="minorHAnsi" w:hAnsiTheme="minorHAnsi" w:cstheme="minorHAnsi"/>
          <w:lang w:val="pl-PL"/>
        </w:rPr>
        <w:t xml:space="preserve"> dlatego zaoferowany sprzęt musi być przystosowany do pracy </w:t>
      </w:r>
      <w:r w:rsidR="00FE00BF" w:rsidRPr="001E5111">
        <w:rPr>
          <w:rFonts w:asciiTheme="minorHAnsi" w:hAnsiTheme="minorHAnsi" w:cstheme="minorHAnsi"/>
          <w:lang w:val="pl-PL"/>
        </w:rPr>
        <w:t>ciągłej</w:t>
      </w:r>
      <w:r w:rsidRPr="001E5111">
        <w:rPr>
          <w:rFonts w:asciiTheme="minorHAnsi" w:hAnsiTheme="minorHAnsi" w:cstheme="minorHAnsi"/>
          <w:lang w:val="pl-PL"/>
        </w:rPr>
        <w:t>. W ofercie należy podać nazwę producenta, typ, model, oraz numer katalogowy oferowanego sprzętu.</w:t>
      </w:r>
    </w:p>
    <w:p w:rsidR="00046418" w:rsidRPr="001E5111" w:rsidRDefault="00046418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6160"/>
        <w:gridCol w:w="2634"/>
      </w:tblGrid>
      <w:tr w:rsidR="00046418" w:rsidRPr="001E5111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noProof/>
                <w:lang w:val="pl-PL"/>
              </w:rPr>
            </w:pPr>
            <w:r w:rsidRPr="001E5111">
              <w:rPr>
                <w:rFonts w:asciiTheme="minorHAnsi" w:hAnsiTheme="minorHAnsi" w:cstheme="minorHAnsi"/>
                <w:b/>
                <w:bCs/>
                <w:noProof/>
                <w:lang w:val="pl-PL"/>
              </w:rPr>
              <w:t>Sposób określenia</w:t>
            </w:r>
          </w:p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b/>
                <w:bCs/>
                <w:lang w:val="pl-PL"/>
              </w:rPr>
              <w:t>Parametry oferowane</w:t>
            </w:r>
          </w:p>
        </w:tc>
      </w:tr>
      <w:tr w:rsidR="00046418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7B362F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Typu Tower z obsługą kart PCI Express wyłącznie wysokim profilu.</w:t>
            </w:r>
          </w:p>
          <w:p w:rsidR="007D53F1" w:rsidRPr="001E5111" w:rsidRDefault="007D53F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Obudowa musi umożliwiać bez narzędziowe otwarcie, demontaż dysków oraz kart rozszerzeń.</w:t>
            </w:r>
          </w:p>
          <w:p w:rsidR="00046418" w:rsidRPr="001E5111" w:rsidRDefault="007D53F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Obudowa trwale oznaczona nazwą producenta, nazwą komputera, numerem konfiguracji oraz numerem seryjnym.</w:t>
            </w:r>
          </w:p>
        </w:tc>
        <w:tc>
          <w:tcPr>
            <w:tcW w:w="1212" w:type="pct"/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Procesor</w:t>
            </w:r>
          </w:p>
          <w:p w:rsidR="007B362F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Jeden Procesor klasy x86</w:t>
            </w:r>
            <w:r w:rsidR="00955D78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C91E89" w:rsidRPr="001E5111">
              <w:rPr>
                <w:rFonts w:asciiTheme="minorHAnsi" w:hAnsiTheme="minorHAnsi" w:cstheme="minorHAnsi"/>
                <w:color w:val="000000"/>
                <w:lang w:val="pl-PL"/>
              </w:rPr>
              <w:t>min 2</w:t>
            </w:r>
            <w:r w:rsidR="007D53F1" w:rsidRPr="001E5111">
              <w:rPr>
                <w:rFonts w:asciiTheme="minorHAnsi" w:hAnsiTheme="minorHAnsi" w:cstheme="minorHAnsi"/>
                <w:color w:val="000000"/>
                <w:lang w:val="pl-PL"/>
              </w:rPr>
              <w:t>4</w:t>
            </w:r>
            <w:r w:rsidR="00955D78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rdzeniowy</w:t>
            </w:r>
            <w:r w:rsidR="007D53F1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ze zintegrowaną grafiką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, zaprojektowany do pracy w komputerach stacjonarnych, dedykowany do pracy z zaoferowanym sprzętem umożliwiający osiągnięcie wyniku minimum  </w:t>
            </w:r>
            <w:r w:rsidR="00C91E89" w:rsidRPr="001E5111">
              <w:rPr>
                <w:rFonts w:asciiTheme="minorHAnsi" w:hAnsiTheme="minorHAnsi" w:cstheme="minorHAnsi"/>
                <w:color w:val="000000"/>
                <w:lang w:val="pl-PL"/>
              </w:rPr>
              <w:t>5</w:t>
            </w:r>
            <w:r w:rsidR="007D53F1" w:rsidRPr="001E5111">
              <w:rPr>
                <w:rFonts w:asciiTheme="minorHAnsi" w:hAnsiTheme="minorHAnsi" w:cstheme="minorHAnsi"/>
                <w:color w:val="000000"/>
                <w:lang w:val="pl-PL"/>
              </w:rPr>
              <w:t>8</w:t>
            </w:r>
            <w:r w:rsidR="00004C03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7D53F1" w:rsidRPr="001E5111">
              <w:rPr>
                <w:rFonts w:asciiTheme="minorHAnsi" w:hAnsiTheme="minorHAnsi" w:cstheme="minorHAnsi"/>
                <w:color w:val="000000"/>
                <w:lang w:val="pl-PL"/>
              </w:rPr>
              <w:t>60</w:t>
            </w:r>
            <w:r w:rsidR="00004C03" w:rsidRPr="001E5111">
              <w:rPr>
                <w:rFonts w:asciiTheme="minorHAnsi" w:hAnsiTheme="minorHAnsi" w:cstheme="minorHAnsi"/>
                <w:color w:val="000000"/>
                <w:lang w:val="pl-PL"/>
              </w:rPr>
              <w:t>0</w:t>
            </w:r>
            <w:r w:rsidR="00B07D08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 punktów w teście </w:t>
            </w:r>
            <w:proofErr w:type="spellStart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Average</w:t>
            </w:r>
            <w:proofErr w:type="spellEnd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</w:p>
          <w:p w:rsidR="00046418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Wykonawca w składanej ofercie winien podać dokładny model oferowanego podzespołu</w:t>
            </w:r>
          </w:p>
        </w:tc>
        <w:tc>
          <w:tcPr>
            <w:tcW w:w="1212" w:type="pct"/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Minimum </w:t>
            </w:r>
            <w:r w:rsidR="007D53F1" w:rsidRPr="001E5111">
              <w:rPr>
                <w:rFonts w:asciiTheme="minorHAnsi" w:hAnsiTheme="minorHAnsi" w:cstheme="minorHAnsi"/>
                <w:color w:val="000000"/>
                <w:lang w:val="pl-PL"/>
              </w:rPr>
              <w:t>2x</w:t>
            </w:r>
            <w:r w:rsidR="003C0F6F" w:rsidRPr="001E5111">
              <w:rPr>
                <w:rFonts w:asciiTheme="minorHAnsi" w:hAnsiTheme="minorHAnsi" w:cstheme="minorHAnsi"/>
                <w:color w:val="000000"/>
                <w:lang w:val="pl-PL"/>
              </w:rPr>
              <w:t>32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GB </w:t>
            </w:r>
            <w:r w:rsidR="005F746F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DIMM DDR</w:t>
            </w:r>
            <w:r w:rsidR="00AE3311" w:rsidRPr="001E5111">
              <w:rPr>
                <w:rFonts w:asciiTheme="minorHAnsi" w:hAnsiTheme="minorHAnsi" w:cstheme="minorHAnsi"/>
                <w:color w:val="000000"/>
                <w:lang w:val="pl-PL"/>
              </w:rPr>
              <w:t>5</w:t>
            </w:r>
          </w:p>
          <w:p w:rsidR="007D53F1" w:rsidRPr="001E5111" w:rsidRDefault="007D53F1" w:rsidP="001E5111">
            <w:pPr>
              <w:spacing w:after="0" w:line="240" w:lineRule="auto"/>
              <w:rPr>
                <w:rFonts w:asciiTheme="minorHAnsi" w:hAnsiTheme="minorHAnsi" w:cstheme="minorHAnsi"/>
                <w:bCs/>
                <w:lang w:val="pl-PL"/>
              </w:rPr>
            </w:pPr>
            <w:r w:rsidRPr="001E5111">
              <w:rPr>
                <w:rFonts w:asciiTheme="minorHAnsi" w:hAnsiTheme="minorHAnsi" w:cstheme="minorHAnsi"/>
                <w:bCs/>
                <w:lang w:val="pl-PL"/>
              </w:rPr>
              <w:t>Obsługa pamięci DDR5 ECC i DDR5 non-ECC,</w:t>
            </w:r>
          </w:p>
          <w:p w:rsidR="00374AEE" w:rsidRPr="001E5111" w:rsidRDefault="007D53F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Minimum 4 </w:t>
            </w:r>
            <w:proofErr w:type="spellStart"/>
            <w:r w:rsidRPr="001E5111">
              <w:rPr>
                <w:rFonts w:asciiTheme="minorHAnsi" w:hAnsiTheme="minorHAnsi" w:cstheme="minorHAnsi"/>
                <w:lang w:val="pl-PL"/>
              </w:rPr>
              <w:t>sloty</w:t>
            </w:r>
            <w:proofErr w:type="spellEnd"/>
            <w:r w:rsidRPr="001E5111">
              <w:rPr>
                <w:rFonts w:asciiTheme="minorHAnsi" w:hAnsiTheme="minorHAnsi" w:cstheme="minorHAnsi"/>
                <w:lang w:val="pl-PL"/>
              </w:rPr>
              <w:t xml:space="preserve"> na pamięć RAM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</w:tc>
        <w:tc>
          <w:tcPr>
            <w:tcW w:w="1212" w:type="pct"/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5111" w:rsidRDefault="00860E6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O</w:t>
            </w:r>
            <w:r w:rsidR="00046418" w:rsidRPr="001E5111">
              <w:rPr>
                <w:rFonts w:asciiTheme="minorHAnsi" w:hAnsiTheme="minorHAnsi" w:cstheme="minorHAnsi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5111" w:rsidRDefault="00C4411D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Co najmniej </w:t>
            </w:r>
            <w:r w:rsidR="003C0F6F" w:rsidRPr="001E5111">
              <w:rPr>
                <w:rFonts w:asciiTheme="minorHAnsi" w:hAnsiTheme="minorHAnsi" w:cstheme="minorHAnsi"/>
                <w:color w:val="000000"/>
                <w:lang w:val="pl-PL"/>
              </w:rPr>
              <w:t>1</w:t>
            </w:r>
            <w:r w:rsidR="008F54E7" w:rsidRPr="001E511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="003C0F6F" w:rsidRPr="001E5111">
              <w:rPr>
                <w:rFonts w:asciiTheme="minorHAnsi" w:hAnsiTheme="minorHAnsi" w:cstheme="minorHAnsi"/>
                <w:color w:val="000000"/>
                <w:lang w:val="pl-PL"/>
              </w:rPr>
              <w:t>8</w:t>
            </w:r>
            <w:r w:rsidR="00046418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5111" w:rsidRDefault="003C0F6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4</w:t>
            </w:r>
            <w:r w:rsidR="008F54E7" w:rsidRPr="001E5111">
              <w:rPr>
                <w:rFonts w:asciiTheme="minorHAnsi" w:hAnsiTheme="minorHAnsi" w:cstheme="minorHAnsi"/>
                <w:color w:val="000000"/>
                <w:lang w:val="pl-PL"/>
              </w:rPr>
              <w:t>/</w:t>
            </w:r>
            <w:r w:rsidR="00B31A40" w:rsidRPr="001E511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</w:p>
        </w:tc>
        <w:tc>
          <w:tcPr>
            <w:tcW w:w="1212" w:type="pct"/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Zintegrowana karta graficzna </w:t>
            </w:r>
          </w:p>
          <w:p w:rsidR="00315B51" w:rsidRPr="001E5111" w:rsidRDefault="00315B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Wbudowane porty/złącza: </w:t>
            </w:r>
          </w:p>
          <w:p w:rsidR="00AE3311" w:rsidRPr="001E5111" w:rsidRDefault="003C0F6F" w:rsidP="001E5111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- </w:t>
            </w:r>
            <w:r w:rsidR="0001008F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minimum </w:t>
            </w:r>
          </w:p>
          <w:p w:rsidR="00315B51" w:rsidRPr="001E5111" w:rsidRDefault="003C0F6F" w:rsidP="001E5111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="00315B51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x DP</w:t>
            </w:r>
          </w:p>
          <w:p w:rsidR="00315B51" w:rsidRPr="001E5111" w:rsidRDefault="00AE3311" w:rsidP="001E5111">
            <w:pPr>
              <w:spacing w:after="0" w:line="240" w:lineRule="auto"/>
              <w:ind w:left="708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1 x HDMI</w:t>
            </w:r>
          </w:p>
        </w:tc>
        <w:tc>
          <w:tcPr>
            <w:tcW w:w="1212" w:type="pct"/>
          </w:tcPr>
          <w:p w:rsidR="00046418" w:rsidRPr="001E5111" w:rsidRDefault="00046418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B362F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Min </w:t>
            </w:r>
            <w:r w:rsidR="00904012" w:rsidRPr="001E511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="00AE3311" w:rsidRPr="001E5111">
              <w:rPr>
                <w:rFonts w:asciiTheme="minorHAnsi" w:hAnsiTheme="minorHAnsi" w:cstheme="minorHAnsi"/>
                <w:color w:val="000000"/>
                <w:lang w:val="pl-PL"/>
              </w:rPr>
              <w:t>TB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SSD M.2 </w:t>
            </w:r>
            <w:proofErr w:type="spellStart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="00374AEE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4.0 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374AEE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wspierający sprzętowe szyfrowanie dysku, 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zawierający partycję RECOVERY umożliwiającą odtworzenie systemu operacyjnego fabrycznie zainstalowanego na komputerze po awarii. 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Płyta główna obsługiwać min. 3 dyski SATA HDD oraz 3 dyski M.2 SSD,</w:t>
            </w:r>
          </w:p>
        </w:tc>
        <w:tc>
          <w:tcPr>
            <w:tcW w:w="1212" w:type="pct"/>
          </w:tcPr>
          <w:p w:rsidR="007B362F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B362F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1E5111" w:rsidRDefault="003572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1E5111" w:rsidRDefault="003572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Dokument poświadczający, że oferowane stacje robocze produkowane są zgodnie z normą ISO9001</w:t>
            </w:r>
          </w:p>
          <w:p w:rsidR="00357251" w:rsidRPr="001E5111" w:rsidRDefault="003572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Dokument poświadczający, że oferowane stacje robocze produkowane są zgodnie z normą ISO14001</w:t>
            </w:r>
          </w:p>
          <w:p w:rsidR="00357251" w:rsidRPr="001E5111" w:rsidRDefault="003572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Deklaracja zgodności CE. </w:t>
            </w:r>
          </w:p>
          <w:p w:rsidR="007B362F" w:rsidRPr="001E5111" w:rsidRDefault="003572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Potwierdzenie spełnienia kryteriów środowiskowych, w tym zgodności z dyrektywą </w:t>
            </w:r>
            <w:proofErr w:type="spellStart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RoHS</w:t>
            </w:r>
            <w:proofErr w:type="spellEnd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Unii Europejskiej o eliminacji substancji niebezpiecznych w postaci oświadczenia producenta jednostki lub innego dokumentu od niego pochodzącego</w:t>
            </w:r>
          </w:p>
        </w:tc>
        <w:tc>
          <w:tcPr>
            <w:tcW w:w="1212" w:type="pct"/>
          </w:tcPr>
          <w:p w:rsidR="007B362F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B362F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1E5111">
              <w:rPr>
                <w:rFonts w:asciiTheme="minorHAnsi" w:hAnsiTheme="minorHAnsi" w:cstheme="minorHAnsi"/>
                <w:color w:val="000000"/>
              </w:rPr>
              <w:t>Wbudowana</w:t>
            </w:r>
            <w:proofErr w:type="spellEnd"/>
            <w:r w:rsidRPr="001E5111">
              <w:rPr>
                <w:rFonts w:asciiTheme="minorHAnsi" w:hAnsiTheme="minorHAnsi" w:cstheme="minorHAnsi"/>
                <w:color w:val="000000"/>
              </w:rPr>
              <w:t>, High Definition (HD) Audio</w:t>
            </w:r>
          </w:p>
        </w:tc>
        <w:tc>
          <w:tcPr>
            <w:tcW w:w="1212" w:type="pct"/>
          </w:tcPr>
          <w:p w:rsidR="007B362F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B362F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1E5111" w:rsidRDefault="007E27CB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Płyta </w:t>
            </w:r>
            <w:proofErr w:type="spellStart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głowna</w:t>
            </w:r>
            <w:proofErr w:type="spellEnd"/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1E5111" w:rsidRDefault="007E27CB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Zaprojektowana i wyprodukowana przez producenta komputera, trwale oznaczona nazwą producenta komputera (na etapie produkcji).</w:t>
            </w:r>
          </w:p>
          <w:p w:rsidR="00904012" w:rsidRPr="001E5111" w:rsidRDefault="007E27CB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Wyposażona </w:t>
            </w:r>
            <w:r w:rsidR="00904012" w:rsidRPr="001E5111">
              <w:rPr>
                <w:rFonts w:asciiTheme="minorHAnsi" w:hAnsiTheme="minorHAnsi" w:cstheme="minorHAnsi"/>
                <w:color w:val="000000"/>
                <w:lang w:val="pl-PL"/>
              </w:rPr>
              <w:t>w:</w:t>
            </w:r>
          </w:p>
          <w:p w:rsidR="007E27CB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- </w:t>
            </w:r>
            <w:r w:rsidR="007E27CB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min. 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3</w:t>
            </w:r>
            <w:r w:rsidR="007E27CB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złącza SATA 3.0 (6Gb/s)</w:t>
            </w:r>
            <w:r w:rsidR="004E1D7A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oraz 3xM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2 </w:t>
            </w:r>
            <w:r w:rsidR="004E1D7A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FE00BF" w:rsidRPr="001E5111">
              <w:rPr>
                <w:rFonts w:asciiTheme="minorHAnsi" w:hAnsiTheme="minorHAnsi" w:cstheme="minorHAnsi"/>
                <w:color w:val="000000"/>
                <w:lang w:val="pl-PL"/>
              </w:rPr>
              <w:t>obsługujące</w:t>
            </w:r>
            <w:r w:rsidR="004E1D7A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dyski </w:t>
            </w:r>
            <w:proofErr w:type="spellStart"/>
            <w:r w:rsidR="004E1D7A" w:rsidRPr="001E511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="004E1D7A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7E27CB" w:rsidRPr="001E5111">
              <w:rPr>
                <w:rFonts w:asciiTheme="minorHAnsi" w:hAnsiTheme="minorHAnsi" w:cstheme="minorHAnsi"/>
                <w:color w:val="000000"/>
                <w:lang w:val="pl-PL"/>
              </w:rPr>
              <w:t>.</w:t>
            </w:r>
          </w:p>
          <w:p w:rsidR="007E27CB" w:rsidRPr="001E5111" w:rsidRDefault="007E27CB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Płyta zawierająca min. następujące gniazda </w:t>
            </w:r>
            <w:proofErr w:type="spellStart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:</w:t>
            </w:r>
          </w:p>
          <w:p w:rsidR="007E27CB" w:rsidRPr="001E5111" w:rsidRDefault="007E27CB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- 1 x PCI Express 4.0 x16,</w:t>
            </w:r>
          </w:p>
          <w:p w:rsidR="007E27CB" w:rsidRPr="001E5111" w:rsidRDefault="007E27CB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- 1 x PCI Express </w:t>
            </w:r>
            <w:r w:rsidR="00904012" w:rsidRPr="001E5111">
              <w:rPr>
                <w:rFonts w:asciiTheme="minorHAnsi" w:hAnsiTheme="minorHAnsi" w:cstheme="minorHAnsi"/>
                <w:color w:val="000000"/>
                <w:lang w:val="pl-PL"/>
              </w:rPr>
              <w:t>4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.0 x1</w:t>
            </w:r>
            <w:r w:rsidR="00904012" w:rsidRPr="001E5111">
              <w:rPr>
                <w:rFonts w:asciiTheme="minorHAnsi" w:hAnsiTheme="minorHAnsi" w:cstheme="minorHAnsi"/>
                <w:color w:val="000000"/>
                <w:lang w:val="pl-PL"/>
              </w:rPr>
              <w:t>6 (</w:t>
            </w:r>
            <w:r w:rsidR="00904012" w:rsidRPr="001E5111">
              <w:rPr>
                <w:rFonts w:asciiTheme="minorHAnsi" w:hAnsiTheme="minorHAnsi" w:cstheme="minorHAnsi"/>
                <w:lang w:val="pl-PL"/>
              </w:rPr>
              <w:t>elektrycznie prędkość x4, mechanicznie x16)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,</w:t>
            </w:r>
          </w:p>
          <w:p w:rsidR="007E27CB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- 2 x PCI Express 3.0 x1</w:t>
            </w:r>
          </w:p>
          <w:p w:rsidR="007E27CB" w:rsidRPr="001E5111" w:rsidRDefault="007E27CB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Wspierająca konfigurację RAID min. 0</w:t>
            </w:r>
            <w:r w:rsidR="00904012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i 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1 dla dysków SATA </w:t>
            </w:r>
            <w:r w:rsidR="00904012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i </w:t>
            </w:r>
            <w:proofErr w:type="spellStart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</w:p>
          <w:p w:rsidR="007E27CB" w:rsidRPr="001E5111" w:rsidRDefault="007E27CB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Chipset Dedykowany rozwiązaniom serwerowym lub stacji graficznych</w:t>
            </w:r>
          </w:p>
        </w:tc>
        <w:tc>
          <w:tcPr>
            <w:tcW w:w="1212" w:type="pct"/>
          </w:tcPr>
          <w:p w:rsidR="007B362F" w:rsidRPr="001E5111" w:rsidRDefault="007B362F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1E5111" w:rsidRDefault="00315B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1E5111" w:rsidRDefault="00315B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E5111">
              <w:rPr>
                <w:rFonts w:asciiTheme="minorHAnsi" w:hAnsiTheme="minorHAnsi" w:cstheme="minorHAnsi"/>
                <w:color w:val="000000"/>
              </w:rPr>
              <w:t xml:space="preserve">LAN 100/1000 Mbit/s </w:t>
            </w:r>
            <w:proofErr w:type="spellStart"/>
            <w:r w:rsidR="007E27CB" w:rsidRPr="001E5111">
              <w:rPr>
                <w:rFonts w:asciiTheme="minorHAnsi" w:hAnsiTheme="minorHAnsi" w:cstheme="minorHAnsi"/>
                <w:color w:val="000000"/>
              </w:rPr>
              <w:t>w</w:t>
            </w:r>
            <w:r w:rsidRPr="001E5111">
              <w:rPr>
                <w:rFonts w:asciiTheme="minorHAnsi" w:hAnsiTheme="minorHAnsi" w:cstheme="minorHAnsi"/>
                <w:color w:val="000000"/>
              </w:rPr>
              <w:t>raz</w:t>
            </w:r>
            <w:proofErr w:type="spellEnd"/>
            <w:r w:rsidRPr="001E5111">
              <w:rPr>
                <w:rFonts w:asciiTheme="minorHAnsi" w:hAnsiTheme="minorHAnsi" w:cstheme="minorHAnsi"/>
                <w:color w:val="000000"/>
              </w:rPr>
              <w:t xml:space="preserve"> Wake on LAN</w:t>
            </w:r>
          </w:p>
          <w:p w:rsidR="000A367D" w:rsidRPr="001E5111" w:rsidRDefault="007E27CB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Karta sieciowa musi umożliwiać zarządzanie zdalne jednostką na poziomie sprzętowym tj. Bez udziału systemu operacyjnego np. Dostęp do BIOS i możliwość jego konfiguracji niezależnie od stanu urządzenia (wymagane jest </w:t>
            </w:r>
            <w:r w:rsidR="00FE00BF" w:rsidRPr="001E5111">
              <w:rPr>
                <w:rFonts w:asciiTheme="minorHAnsi" w:hAnsiTheme="minorHAnsi" w:cstheme="minorHAnsi"/>
                <w:color w:val="000000"/>
                <w:lang w:val="pl-PL"/>
              </w:rPr>
              <w:t>wyłącznie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FE00BF" w:rsidRPr="001E5111">
              <w:rPr>
                <w:rFonts w:asciiTheme="minorHAnsi" w:hAnsiTheme="minorHAnsi" w:cstheme="minorHAnsi"/>
                <w:color w:val="000000"/>
                <w:lang w:val="pl-PL"/>
              </w:rPr>
              <w:t>podłączenie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do prądu i sieci LAN)</w:t>
            </w:r>
          </w:p>
        </w:tc>
        <w:tc>
          <w:tcPr>
            <w:tcW w:w="1212" w:type="pct"/>
          </w:tcPr>
          <w:p w:rsidR="00315B51" w:rsidRPr="001E5111" w:rsidRDefault="00315B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315B51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1E5111" w:rsidRDefault="00315B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1E5111" w:rsidRDefault="00315B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Zasilacz o mocy</w:t>
            </w:r>
            <w:r w:rsidR="0001008F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minimum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 </w:t>
            </w:r>
            <w:r w:rsidR="004E1D7A" w:rsidRPr="001E5111">
              <w:rPr>
                <w:rFonts w:asciiTheme="minorHAnsi" w:hAnsiTheme="minorHAnsi" w:cstheme="minorHAnsi"/>
                <w:color w:val="000000"/>
                <w:lang w:val="pl-PL"/>
              </w:rPr>
              <w:t>75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0W i sprawności minimum </w:t>
            </w:r>
            <w:r w:rsidR="007E27CB" w:rsidRPr="001E5111">
              <w:rPr>
                <w:rFonts w:asciiTheme="minorHAnsi" w:hAnsiTheme="minorHAnsi" w:cstheme="minorHAnsi"/>
                <w:color w:val="000000"/>
                <w:lang w:val="pl-PL"/>
              </w:rPr>
              <w:t>90</w:t>
            </w: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%</w:t>
            </w:r>
            <w:r w:rsidR="00904012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z aktywnym PFC</w:t>
            </w:r>
          </w:p>
          <w:p w:rsidR="007E27CB" w:rsidRPr="001E5111" w:rsidRDefault="007E27CB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zakres napięcia wejściowego 100-240V</w:t>
            </w:r>
          </w:p>
          <w:p w:rsidR="007E27CB" w:rsidRPr="001E5111" w:rsidRDefault="007E27CB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Sprawność zasilacza potwierdzona certyfikatem min 80 PLUS Platinum dostępnym na stronie jednostki certyfikującej </w:t>
            </w:r>
            <w:hyperlink r:id="rId7">
              <w:r w:rsidRPr="001E5111">
                <w:rPr>
                  <w:rFonts w:asciiTheme="minorHAnsi" w:hAnsiTheme="minorHAnsi" w:cstheme="minorHAnsi"/>
                  <w:color w:val="000000"/>
                  <w:lang w:val="pl-PL"/>
                </w:rPr>
                <w:t>http://www.plugloadsolutions.com/</w:t>
              </w:r>
            </w:hyperlink>
            <w:r w:rsidR="00904012"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lub w oficjalnej dokumentacji producenta</w:t>
            </w:r>
          </w:p>
        </w:tc>
        <w:tc>
          <w:tcPr>
            <w:tcW w:w="1212" w:type="pct"/>
          </w:tcPr>
          <w:p w:rsidR="00315B51" w:rsidRPr="001E5111" w:rsidRDefault="00315B51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904012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Rodzaje wyjść / wejść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Minimum :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- 9 x USB w tym: 5x USB 3.2 z przodu obudowy i 4x USB 3.2 z tyłu obudowy (Jeden z portów USB z przodu obudowy musi być w standardzie USB-C; Jeden z portów z tyłu obudowy musi być w standardzie Smart Power On ),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- port sieciowy RJ-45 1Gb/s, 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- porty słuchawek i mikrofonu na przednim lub tylnym panelu (dopuszcza się złącze </w:t>
            </w:r>
            <w:proofErr w:type="spellStart"/>
            <w:r w:rsidRPr="001E5111">
              <w:rPr>
                <w:rFonts w:asciiTheme="minorHAnsi" w:hAnsiTheme="minorHAnsi" w:cstheme="minorHAnsi"/>
                <w:lang w:val="pl-PL"/>
              </w:rPr>
              <w:t>combo</w:t>
            </w:r>
            <w:proofErr w:type="spellEnd"/>
            <w:r w:rsidRPr="001E5111">
              <w:rPr>
                <w:rFonts w:asciiTheme="minorHAnsi" w:hAnsiTheme="minorHAnsi" w:cstheme="minorHAnsi"/>
                <w:lang w:val="pl-PL"/>
              </w:rPr>
              <w:t>)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port wyjścia dźwięku z tyłu komputera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lastRenderedPageBreak/>
              <w:t xml:space="preserve">- 2 x </w:t>
            </w:r>
            <w:proofErr w:type="spellStart"/>
            <w:r w:rsidRPr="001E5111">
              <w:rPr>
                <w:rFonts w:asciiTheme="minorHAnsi" w:hAnsiTheme="minorHAnsi" w:cstheme="minorHAnsi"/>
                <w:lang w:val="pl-PL"/>
              </w:rPr>
              <w:t>DisplayPort</w:t>
            </w:r>
            <w:proofErr w:type="spellEnd"/>
            <w:r w:rsidRPr="001E5111">
              <w:rPr>
                <w:rFonts w:asciiTheme="minorHAnsi" w:hAnsiTheme="minorHAnsi" w:cstheme="minorHAnsi"/>
                <w:lang w:val="pl-PL"/>
              </w:rPr>
              <w:t xml:space="preserve"> 1.4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- 1 x HDMI 2.1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czytnik kart SD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Wymagana ilość i rozmieszczenie (na zewnątrz obudowy komputera) portów USB nie może być osiągnięta w wyniku stosowania konwerterów, przejściówek itp.</w:t>
            </w:r>
          </w:p>
        </w:tc>
        <w:tc>
          <w:tcPr>
            <w:tcW w:w="1212" w:type="pct"/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904012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Obudowa – 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Waga urządzenia poniżej 1</w:t>
            </w:r>
            <w:r w:rsidR="00216CB9" w:rsidRPr="001E5111">
              <w:rPr>
                <w:rFonts w:asciiTheme="minorHAnsi" w:hAnsiTheme="minorHAnsi" w:cstheme="minorHAnsi"/>
                <w:lang w:val="pl-PL"/>
              </w:rPr>
              <w:t>5</w:t>
            </w:r>
            <w:r w:rsidRPr="001E5111">
              <w:rPr>
                <w:rFonts w:asciiTheme="minorHAnsi" w:hAnsiTheme="minorHAnsi" w:cstheme="minorHAnsi"/>
                <w:lang w:val="pl-PL"/>
              </w:rPr>
              <w:t xml:space="preserve"> kg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Wysokość nie może być większa niż 42cm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Szerokość nie może być większa niż 20cm</w:t>
            </w:r>
          </w:p>
        </w:tc>
        <w:tc>
          <w:tcPr>
            <w:tcW w:w="1212" w:type="pct"/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904012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BIOS zgodny ze specyfikacją UEFI 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Możliwość odczytania z Bios informacji o: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modelu komputera,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numerze seryjnym i modelu (PN)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numeru inwentarzowego,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MAC Adres karty sieciowej,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wersja Biosu wraz z datą wydania wersji,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zainstalowanym procesorze, jego taktowaniu i ilości rdzeni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ilości pamięci RAM wraz z taktowaniem,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licencji na preinstalowany system operacyjny,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aktywnej karcie graficznej,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stanie wentylatorów (procesora, zainstalowanego w obudowie)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napędach, dyskach podłączonych do portów SATA, M.2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Możliwość z poziomu Bios: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wyłączenia selektywnego (pojedynczego) portów USB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wyłączenia selektywnego (pojedynczego) portów SATA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- ustawienia hasła: administratora, Power-On, HDD, 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zmiany trybu pracy kontrolera SATA pomiędzy AHCI, RAID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- wyłączenia karty sieciowej, karty audio, portu szeregowego, 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- ustawienia portów USB w tryb braku możliwości kopiowania danych na nośniki USB 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- wglądu w system zbierania logów 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- </w:t>
            </w:r>
            <w:proofErr w:type="spellStart"/>
            <w:r w:rsidRPr="001E5111">
              <w:rPr>
                <w:rFonts w:asciiTheme="minorHAnsi" w:hAnsiTheme="minorHAnsi" w:cstheme="minorHAnsi"/>
                <w:lang w:val="pl-PL"/>
              </w:rPr>
              <w:t>alertowania</w:t>
            </w:r>
            <w:proofErr w:type="spellEnd"/>
            <w:r w:rsidRPr="001E5111">
              <w:rPr>
                <w:rFonts w:asciiTheme="minorHAnsi" w:hAnsiTheme="minorHAnsi" w:cstheme="minorHAnsi"/>
                <w:lang w:val="pl-PL"/>
              </w:rPr>
              <w:t xml:space="preserve"> zmiany konfiguracji sprzętowej komputera 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wyboru trybu uruchomienia komputera po utracie zasilania (włącz, wyłącz, poprzedni stan)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- ustawienia trybu wyłączenia komputera w stan niskiego poboru energii 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zablokowania możliwości aktualizacji bios przez użytkownika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załadowania optymalnych ustawień Bios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obsługa Bios za pomocą klawiatury i myszy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 bez uruchamiania systemu operacyjnego z dysku twardego komputera lub innych, podłączonych do niego, urządzeń zewnętrznych. </w:t>
            </w:r>
            <w:r w:rsidRPr="001E5111">
              <w:rPr>
                <w:rFonts w:asciiTheme="minorHAnsi" w:hAnsiTheme="minorHAnsi" w:cstheme="minorHAnsi"/>
                <w:lang w:val="pl-PL"/>
              </w:rPr>
              <w:br/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212" w:type="pct"/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904012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Microsoft Windows 11 Pro 64 bit lub równoważny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noProof/>
                <w:lang w:val="pl-PL"/>
              </w:rPr>
            </w:pPr>
            <w:r w:rsidRPr="001E5111">
              <w:rPr>
                <w:rFonts w:asciiTheme="minorHAnsi" w:hAnsiTheme="minorHAnsi" w:cstheme="minorHAnsi"/>
                <w:noProof/>
                <w:lang w:val="pl-PL"/>
              </w:rPr>
              <w:lastRenderedPageBreak/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904012" w:rsidRPr="001E5111" w:rsidRDefault="00904012" w:rsidP="001E5111">
            <w:pPr>
              <w:tabs>
                <w:tab w:val="left" w:pos="8931"/>
              </w:tabs>
              <w:spacing w:after="0" w:line="240" w:lineRule="auto"/>
              <w:jc w:val="both"/>
              <w:rPr>
                <w:rFonts w:asciiTheme="minorHAnsi" w:eastAsia="MS Mincho" w:hAnsiTheme="minorHAnsi" w:cstheme="minorHAnsi"/>
                <w:lang w:val="pl-PL"/>
              </w:rPr>
            </w:pPr>
            <w:r w:rsidRPr="001E5111">
              <w:rPr>
                <w:rFonts w:asciiTheme="minorHAnsi" w:eastAsia="MS Mincho" w:hAnsiTheme="minorHAnsi" w:cstheme="minorHAnsi"/>
                <w:lang w:val="pl-PL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</w:tc>
        <w:tc>
          <w:tcPr>
            <w:tcW w:w="1212" w:type="pct"/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904012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Bezpieczeństwo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bCs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- </w:t>
            </w:r>
            <w:r w:rsidRPr="001E5111">
              <w:rPr>
                <w:rFonts w:asciiTheme="minorHAnsi" w:hAnsiTheme="minorHAnsi" w:cstheme="minorHAnsi"/>
                <w:bCs/>
                <w:lang w:val="pl-PL"/>
              </w:rPr>
              <w:t xml:space="preserve">Złącze typu </w:t>
            </w:r>
            <w:proofErr w:type="spellStart"/>
            <w:r w:rsidRPr="001E5111">
              <w:rPr>
                <w:rFonts w:asciiTheme="minorHAnsi" w:hAnsiTheme="minorHAnsi" w:cstheme="minorHAnsi"/>
                <w:bCs/>
                <w:lang w:val="pl-PL"/>
              </w:rPr>
              <w:t>Kensington</w:t>
            </w:r>
            <w:proofErr w:type="spellEnd"/>
            <w:r w:rsidRPr="001E5111">
              <w:rPr>
                <w:rFonts w:asciiTheme="minorHAnsi" w:hAnsiTheme="minorHAnsi" w:cstheme="minorHAnsi"/>
                <w:bCs/>
                <w:lang w:val="pl-PL"/>
              </w:rPr>
              <w:t xml:space="preserve"> Lock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bCs/>
                <w:lang w:val="pl-PL"/>
              </w:rPr>
            </w:pPr>
            <w:r w:rsidRPr="001E5111">
              <w:rPr>
                <w:rFonts w:asciiTheme="minorHAnsi" w:hAnsiTheme="minorHAnsi" w:cstheme="minorHAnsi"/>
                <w:bCs/>
                <w:lang w:val="pl-PL"/>
              </w:rPr>
              <w:t>- Dedykowane oczko na kłódkę umożliwiające zastosowanie zabezpieczenia fizycznego przed otwarciem obudowy</w:t>
            </w:r>
          </w:p>
          <w:p w:rsidR="00904012" w:rsidRPr="001E5111" w:rsidRDefault="00904012" w:rsidP="001E5111">
            <w:pPr>
              <w:tabs>
                <w:tab w:val="left" w:pos="1275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bCs/>
                <w:lang w:val="pl-PL"/>
              </w:rPr>
              <w:t xml:space="preserve">- Moduł </w:t>
            </w:r>
            <w:proofErr w:type="spellStart"/>
            <w:r w:rsidR="00216CB9" w:rsidRPr="001E5111">
              <w:rPr>
                <w:rFonts w:asciiTheme="minorHAnsi" w:hAnsiTheme="minorHAnsi" w:cstheme="minorHAnsi"/>
                <w:bCs/>
                <w:lang w:val="pl-PL"/>
              </w:rPr>
              <w:t>d</w:t>
            </w:r>
            <w:r w:rsidRPr="001E5111">
              <w:rPr>
                <w:rFonts w:asciiTheme="minorHAnsi" w:hAnsiTheme="minorHAnsi" w:cstheme="minorHAnsi"/>
                <w:bCs/>
                <w:lang w:val="pl-PL"/>
              </w:rPr>
              <w:t>TPM</w:t>
            </w:r>
            <w:proofErr w:type="spellEnd"/>
            <w:r w:rsidRPr="001E5111">
              <w:rPr>
                <w:rFonts w:asciiTheme="minorHAnsi" w:hAnsiTheme="minorHAnsi" w:cstheme="minorHAnsi"/>
                <w:bCs/>
                <w:lang w:val="pl-PL"/>
              </w:rPr>
              <w:t xml:space="preserve"> 2.0 – </w:t>
            </w:r>
            <w:r w:rsidR="00216CB9" w:rsidRPr="001E5111">
              <w:rPr>
                <w:rFonts w:asciiTheme="minorHAnsi" w:hAnsiTheme="minorHAnsi" w:cstheme="minorHAnsi"/>
                <w:bCs/>
                <w:lang w:val="pl-PL"/>
              </w:rPr>
              <w:t xml:space="preserve">dedykowany układ sprzętowy szyfrowania umiejscowiony na płycie głównej w sposób trwały na etapie produkcji płyty głównej. </w:t>
            </w:r>
            <w:r w:rsidR="00216CB9" w:rsidRPr="001E5111">
              <w:rPr>
                <w:rFonts w:asciiTheme="minorHAnsi" w:hAnsiTheme="minorHAnsi" w:cstheme="minorHAnsi"/>
                <w:bCs/>
              </w:rPr>
              <w:t>(TCG2.0)</w:t>
            </w:r>
          </w:p>
        </w:tc>
        <w:tc>
          <w:tcPr>
            <w:tcW w:w="1212" w:type="pct"/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904012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Klawiatura przewodowa w układzie EU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Mysz przewodowa </w:t>
            </w:r>
            <w:proofErr w:type="spellStart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zoptyczna</w:t>
            </w:r>
            <w:proofErr w:type="spellEnd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1000dpi ze </w:t>
            </w:r>
            <w:proofErr w:type="spellStart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scrollem</w:t>
            </w:r>
            <w:proofErr w:type="spellEnd"/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Europejski przewód zasilający</w:t>
            </w:r>
          </w:p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Klawiatura i mysz trwale oznaczona logiem producenta stacji roboczej</w:t>
            </w:r>
          </w:p>
        </w:tc>
        <w:tc>
          <w:tcPr>
            <w:tcW w:w="1212" w:type="pct"/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904012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System diagnostyczny zintegrowany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Graficzny interfejs oprogramowania diagnostycznego. Narzędzie działające bez udziału systemu operacyjnego i bez obecność dysku twardego czy też jakichkolwiek dołączonych urządzeń na zewnątrz czy też wewnątrz komputera, umożliwiające otrzymanie informacji o:</w:t>
            </w:r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producencie komputera, modelu, numerze konfiguracji i numerze seryjnym,</w:t>
            </w:r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zainstalowanym procesorze, taktowaniu, ilości pamięci cache L1, L2, L3 oraz obsługiwanych technologiach</w:t>
            </w:r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ilości zainstalowanej pamięci RAM, zainstalowanych kościach pamięci ram wraz jej numerem seryjnym, prędkości oraz wielkości</w:t>
            </w:r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płycie głównej</w:t>
            </w:r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zainstalowanym dysku twardym: producent, model, numer seryjny, wersja oprogramowania układowego, pojemność</w:t>
            </w:r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System diagnostyczny musi umożliwiać:</w:t>
            </w:r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wykonanie testu pamięci RAM w wersji szybkiej i rozszerzonej,</w:t>
            </w:r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- wykonanie testu urządzeń pracujących na magistrali </w:t>
            </w:r>
            <w:proofErr w:type="spellStart"/>
            <w:r w:rsidRPr="001E5111">
              <w:rPr>
                <w:rFonts w:asciiTheme="minorHAnsi" w:hAnsiTheme="minorHAnsi" w:cstheme="minorHAnsi"/>
                <w:lang w:val="pl-PL"/>
              </w:rPr>
              <w:t>PCIe</w:t>
            </w:r>
            <w:proofErr w:type="spellEnd"/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wykonanie testu płyty głównej</w:t>
            </w:r>
          </w:p>
          <w:p w:rsidR="00904012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- wykonanie testu dysku twardego,</w:t>
            </w:r>
            <w:bookmarkStart w:id="0" w:name="_GoBack"/>
            <w:bookmarkEnd w:id="0"/>
          </w:p>
        </w:tc>
        <w:tc>
          <w:tcPr>
            <w:tcW w:w="1212" w:type="pct"/>
          </w:tcPr>
          <w:p w:rsidR="00904012" w:rsidRPr="001E5111" w:rsidRDefault="00904012" w:rsidP="001E5111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904012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t>Wsparcie techniczne producenta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Możliwość sprawdzenia aktualnego okresu i poziomu wsparcia technicznego dla urządzeń za pośrednictwem strony internetowej producenta.</w:t>
            </w:r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Możliwość sprawdzenia konfiguracji sprzętowej komputera oraz warunków gwarancji po podaniu numeru seryjnego bezpośrednio na stronie producenta. </w:t>
            </w:r>
          </w:p>
          <w:p w:rsidR="00904012" w:rsidRPr="001E5111" w:rsidRDefault="00904012" w:rsidP="001E511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212" w:type="pct"/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904012" w:rsidRPr="001E511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1E5111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>3 lata świadczona w miejscu użytkowania sprzętu (on-</w:t>
            </w:r>
            <w:proofErr w:type="spellStart"/>
            <w:r w:rsidRPr="001E5111">
              <w:rPr>
                <w:rFonts w:asciiTheme="minorHAnsi" w:hAnsiTheme="minorHAnsi" w:cstheme="minorHAnsi"/>
                <w:lang w:val="pl-PL"/>
              </w:rPr>
              <w:t>site</w:t>
            </w:r>
            <w:proofErr w:type="spellEnd"/>
            <w:r w:rsidRPr="001E5111">
              <w:rPr>
                <w:rFonts w:asciiTheme="minorHAnsi" w:hAnsiTheme="minorHAnsi" w:cstheme="minorHAnsi"/>
                <w:lang w:val="pl-PL"/>
              </w:rPr>
              <w:t>)</w:t>
            </w:r>
          </w:p>
          <w:p w:rsidR="00216CB9" w:rsidRPr="001E5111" w:rsidRDefault="00216CB9" w:rsidP="001E511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1E5111">
              <w:rPr>
                <w:rFonts w:asciiTheme="minorHAnsi" w:hAnsiTheme="minorHAnsi" w:cstheme="minorHAnsi"/>
                <w:lang w:val="pl-PL"/>
              </w:rPr>
              <w:t xml:space="preserve">Oświadczenie producenta komputera, że w przypadku niewywiązywania się z obowiązków gwarancyjnych oferenta lub firmy serwisującej, przejmie na siebie wszelkie zobowiązania związane z serwisem. </w:t>
            </w:r>
          </w:p>
          <w:p w:rsidR="00904012" w:rsidRPr="001E5111" w:rsidRDefault="00904012" w:rsidP="001E5111">
            <w:pPr>
              <w:pStyle w:val="Akapitzlist"/>
              <w:spacing w:after="0" w:line="240" w:lineRule="auto"/>
              <w:ind w:left="110"/>
              <w:contextualSpacing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212" w:type="pct"/>
          </w:tcPr>
          <w:p w:rsidR="00904012" w:rsidRPr="001E5111" w:rsidRDefault="00904012" w:rsidP="001E511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</w:tbl>
    <w:p w:rsidR="00046418" w:rsidRPr="001E5111" w:rsidRDefault="00046418" w:rsidP="001E5111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</w:p>
    <w:p w:rsidR="003E7CD3" w:rsidRPr="001E5111" w:rsidRDefault="003E7CD3" w:rsidP="001E5111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</w:p>
    <w:p w:rsidR="003E7CD3" w:rsidRPr="001E5111" w:rsidRDefault="003E7CD3" w:rsidP="001E5111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  <w:r w:rsidRPr="001E5111">
        <w:rPr>
          <w:rFonts w:asciiTheme="minorHAnsi" w:hAnsiTheme="minorHAnsi" w:cstheme="minorHAnsi"/>
          <w:b/>
          <w:bCs/>
          <w:lang w:val="pl-PL"/>
        </w:rPr>
        <w:t>Opis równoważności system operacyjnego</w:t>
      </w:r>
    </w:p>
    <w:p w:rsidR="003E7CD3" w:rsidRPr="001E5111" w:rsidRDefault="003E7CD3" w:rsidP="001E5111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System operacyjny klasy PC musi spełniać następujące wymagania poprzez wbudowane mechanizmy, bez użycia dodatkowych aplikacji: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1.</w:t>
      </w:r>
      <w:r w:rsidRPr="001E5111">
        <w:rPr>
          <w:rFonts w:asciiTheme="minorHAnsi" w:hAnsiTheme="minorHAnsi" w:cstheme="minorHAnsi"/>
          <w:lang w:val="pl-PL"/>
        </w:rPr>
        <w:tab/>
        <w:t>Dostępne dwa rodzaje graficznego interfejsu użytkownika: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a.</w:t>
      </w:r>
      <w:r w:rsidRPr="001E5111">
        <w:rPr>
          <w:rFonts w:asciiTheme="minorHAnsi" w:hAnsiTheme="minorHAnsi" w:cstheme="minorHAnsi"/>
          <w:lang w:val="pl-PL"/>
        </w:rPr>
        <w:tab/>
        <w:t>Klasyczny, umożliwiający obsługę przy pomocy klawiatury i myszy,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b.</w:t>
      </w:r>
      <w:r w:rsidRPr="001E5111">
        <w:rPr>
          <w:rFonts w:asciiTheme="minorHAnsi" w:hAnsiTheme="minorHAnsi" w:cstheme="minorHAnsi"/>
          <w:lang w:val="pl-PL"/>
        </w:rPr>
        <w:tab/>
        <w:t>Dotykowy umożliwiający sterowanie dotykiem na urządzeniach typu tablet lub monitorach dotykowych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2.</w:t>
      </w:r>
      <w:r w:rsidRPr="001E5111">
        <w:rPr>
          <w:rFonts w:asciiTheme="minorHAnsi" w:hAnsiTheme="minorHAnsi" w:cstheme="minorHAnsi"/>
          <w:lang w:val="pl-PL"/>
        </w:rPr>
        <w:tab/>
        <w:t>Funkcje związane z obsługą komputerów typu tablet, z wbudowanym modułem „uczenia się” pisma użytkownika – obsługa języka polskiego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3.</w:t>
      </w:r>
      <w:r w:rsidRPr="001E5111">
        <w:rPr>
          <w:rFonts w:asciiTheme="minorHAnsi" w:hAnsiTheme="minorHAnsi" w:cstheme="minorHAnsi"/>
          <w:lang w:val="pl-PL"/>
        </w:rPr>
        <w:tab/>
        <w:t>Interfejs użytkownika dostępny w wielu językach do wyboru – w tym polskim i angielskim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4.</w:t>
      </w:r>
      <w:r w:rsidRPr="001E5111">
        <w:rPr>
          <w:rFonts w:asciiTheme="minorHAnsi" w:hAnsiTheme="minorHAnsi" w:cstheme="minorHAnsi"/>
          <w:lang w:val="pl-PL"/>
        </w:rPr>
        <w:tab/>
        <w:t>Możliwość tworzenia pulpitów wirtualnych, przenoszenia aplikacji pomiędzy pulpitami i przełączanie się pomiędzy pulpitami za pomocą skrótów klawiaturowych lub GUI.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5.</w:t>
      </w:r>
      <w:r w:rsidRPr="001E5111">
        <w:rPr>
          <w:rFonts w:asciiTheme="minorHAnsi" w:hAnsiTheme="minorHAnsi" w:cstheme="minorHAnsi"/>
          <w:lang w:val="pl-PL"/>
        </w:rPr>
        <w:tab/>
        <w:t>Wbudowane w system operacyjny minimum dwie przeglądarki Internetowe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6.</w:t>
      </w:r>
      <w:r w:rsidRPr="001E5111">
        <w:rPr>
          <w:rFonts w:asciiTheme="minorHAnsi" w:hAnsiTheme="minorHAnsi" w:cstheme="minorHAnsi"/>
          <w:lang w:val="pl-P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7.</w:t>
      </w:r>
      <w:r w:rsidRPr="001E5111">
        <w:rPr>
          <w:rFonts w:asciiTheme="minorHAnsi" w:hAnsiTheme="minorHAnsi" w:cstheme="minorHAnsi"/>
          <w:lang w:val="pl-PL"/>
        </w:rPr>
        <w:tab/>
        <w:t>Zlokalizowane w języku polskim, co najmniej następujące elementy: menu, pomoc, komunikaty systemowe, menedżer plików.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8.</w:t>
      </w:r>
      <w:r w:rsidRPr="001E5111">
        <w:rPr>
          <w:rFonts w:asciiTheme="minorHAnsi" w:hAnsiTheme="minorHAnsi" w:cstheme="minorHAnsi"/>
          <w:lang w:val="pl-PL"/>
        </w:rPr>
        <w:tab/>
        <w:t>Graficzne środowisko instalacji i konfiguracji dostępne w języku polskim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9.</w:t>
      </w:r>
      <w:r w:rsidRPr="001E5111">
        <w:rPr>
          <w:rFonts w:asciiTheme="minorHAnsi" w:hAnsiTheme="minorHAnsi" w:cstheme="minorHAnsi"/>
          <w:lang w:val="pl-PL"/>
        </w:rPr>
        <w:tab/>
        <w:t>Wbudowany system pomocy w języku polskim.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10.</w:t>
      </w:r>
      <w:r w:rsidRPr="001E5111">
        <w:rPr>
          <w:rFonts w:asciiTheme="minorHAnsi" w:hAnsiTheme="minorHAnsi" w:cstheme="minorHAnsi"/>
          <w:lang w:val="pl-PL"/>
        </w:rPr>
        <w:tab/>
        <w:t>Możliwość przystosowania stanowiska dla osób niepełnosprawnych (np. słabo widzących).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11.</w:t>
      </w:r>
      <w:r w:rsidRPr="001E5111">
        <w:rPr>
          <w:rFonts w:asciiTheme="minorHAnsi" w:hAnsiTheme="minorHAnsi" w:cstheme="minorHAnsi"/>
          <w:lang w:val="pl-PL"/>
        </w:rPr>
        <w:tab/>
        <w:t>Możliwość dokonywania aktualizacji i poprawek systemu poprzez mechanizm zarządzany przez administratora systemu Zamawiającego.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12.</w:t>
      </w:r>
      <w:r w:rsidRPr="001E5111">
        <w:rPr>
          <w:rFonts w:asciiTheme="minorHAnsi" w:hAnsiTheme="minorHAnsi" w:cstheme="minorHAnsi"/>
          <w:lang w:val="pl-PL"/>
        </w:rPr>
        <w:tab/>
        <w:t xml:space="preserve">Możliwość dostarczania poprawek do systemu operacyjnego w modelu </w:t>
      </w:r>
      <w:proofErr w:type="spellStart"/>
      <w:r w:rsidRPr="001E5111">
        <w:rPr>
          <w:rFonts w:asciiTheme="minorHAnsi" w:hAnsiTheme="minorHAnsi" w:cstheme="minorHAnsi"/>
          <w:lang w:val="pl-PL"/>
        </w:rPr>
        <w:t>peer</w:t>
      </w:r>
      <w:proofErr w:type="spellEnd"/>
      <w:r w:rsidRPr="001E5111">
        <w:rPr>
          <w:rFonts w:asciiTheme="minorHAnsi" w:hAnsiTheme="minorHAnsi" w:cstheme="minorHAnsi"/>
          <w:lang w:val="pl-PL"/>
        </w:rPr>
        <w:t>-to-</w:t>
      </w:r>
      <w:proofErr w:type="spellStart"/>
      <w:r w:rsidRPr="001E5111">
        <w:rPr>
          <w:rFonts w:asciiTheme="minorHAnsi" w:hAnsiTheme="minorHAnsi" w:cstheme="minorHAnsi"/>
          <w:lang w:val="pl-PL"/>
        </w:rPr>
        <w:t>peer</w:t>
      </w:r>
      <w:proofErr w:type="spellEnd"/>
      <w:r w:rsidRPr="001E5111">
        <w:rPr>
          <w:rFonts w:asciiTheme="minorHAnsi" w:hAnsiTheme="minorHAnsi" w:cstheme="minorHAnsi"/>
          <w:lang w:val="pl-PL"/>
        </w:rPr>
        <w:t>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13.</w:t>
      </w:r>
      <w:r w:rsidRPr="001E5111">
        <w:rPr>
          <w:rFonts w:asciiTheme="minorHAnsi" w:hAnsiTheme="minorHAnsi" w:cstheme="minorHAnsi"/>
          <w:lang w:val="pl-PL"/>
        </w:rPr>
        <w:tab/>
        <w:t>Możliwość sterowania czasem dostarczania nowych wersji systemu operacyjnego, możliwość centralnego opóźniania dostarczania nowej wersji o minimum 4 miesiące.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14.</w:t>
      </w:r>
      <w:r w:rsidRPr="001E5111">
        <w:rPr>
          <w:rFonts w:asciiTheme="minorHAnsi" w:hAnsiTheme="minorHAnsi" w:cstheme="minorHAnsi"/>
          <w:lang w:val="pl-PL"/>
        </w:rPr>
        <w:tab/>
        <w:t>Zabezpieczony hasłem hierarchiczny dostęp do systemu, konta i profile użytkowników zarządzane zdalnie; praca systemu w trybie ochrony kont użytkowników.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15.</w:t>
      </w:r>
      <w:r w:rsidRPr="001E5111">
        <w:rPr>
          <w:rFonts w:asciiTheme="minorHAnsi" w:hAnsiTheme="minorHAnsi" w:cstheme="minorHAnsi"/>
          <w:lang w:val="pl-PL"/>
        </w:rPr>
        <w:tab/>
        <w:t>Możliwość dołączenia systemu do usługi katalogowej on-</w:t>
      </w:r>
      <w:proofErr w:type="spellStart"/>
      <w:r w:rsidRPr="001E5111">
        <w:rPr>
          <w:rFonts w:asciiTheme="minorHAnsi" w:hAnsiTheme="minorHAnsi" w:cstheme="minorHAnsi"/>
          <w:lang w:val="pl-PL"/>
        </w:rPr>
        <w:t>premise</w:t>
      </w:r>
      <w:proofErr w:type="spellEnd"/>
      <w:r w:rsidRPr="001E5111">
        <w:rPr>
          <w:rFonts w:asciiTheme="minorHAnsi" w:hAnsiTheme="minorHAnsi" w:cstheme="minorHAnsi"/>
          <w:lang w:val="pl-PL"/>
        </w:rPr>
        <w:t xml:space="preserve"> lub w chmurze.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16.</w:t>
      </w:r>
      <w:r w:rsidRPr="001E5111">
        <w:rPr>
          <w:rFonts w:asciiTheme="minorHAnsi" w:hAnsiTheme="minorHAnsi" w:cstheme="minorHAnsi"/>
          <w:lang w:val="pl-PL"/>
        </w:rPr>
        <w:tab/>
        <w:t>Umożliwienie zablokowania urządzenia w ramach danego konta tylko do uruchamiania wybranej aplikacji - tryb "kiosk".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17.</w:t>
      </w:r>
      <w:r w:rsidRPr="001E5111">
        <w:rPr>
          <w:rFonts w:asciiTheme="minorHAnsi" w:hAnsiTheme="minorHAnsi" w:cstheme="minorHAnsi"/>
          <w:lang w:val="pl-P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18.</w:t>
      </w:r>
      <w:r w:rsidRPr="001E5111">
        <w:rPr>
          <w:rFonts w:asciiTheme="minorHAnsi" w:hAnsiTheme="minorHAnsi" w:cstheme="minorHAnsi"/>
          <w:lang w:val="pl-PL"/>
        </w:rPr>
        <w:tab/>
        <w:t>Zdalna pomoc i współdzielenie aplikacji – możliwość zdalnego przejęcia sesji zalogowanego użytkownika celem rozwiązania problemu z komputerem.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19.</w:t>
      </w:r>
      <w:r w:rsidRPr="001E5111">
        <w:rPr>
          <w:rFonts w:asciiTheme="minorHAnsi" w:hAnsiTheme="minorHAnsi" w:cstheme="minorHAnsi"/>
          <w:lang w:val="pl-PL"/>
        </w:rPr>
        <w:tab/>
        <w:t xml:space="preserve">Transakcyjny system plików pozwalający na stosowanie przydziałów (ang. </w:t>
      </w:r>
      <w:proofErr w:type="spellStart"/>
      <w:r w:rsidRPr="001E5111">
        <w:rPr>
          <w:rFonts w:asciiTheme="minorHAnsi" w:hAnsiTheme="minorHAnsi" w:cstheme="minorHAnsi"/>
          <w:lang w:val="pl-PL"/>
        </w:rPr>
        <w:t>quota</w:t>
      </w:r>
      <w:proofErr w:type="spellEnd"/>
      <w:r w:rsidRPr="001E5111">
        <w:rPr>
          <w:rFonts w:asciiTheme="minorHAnsi" w:hAnsiTheme="minorHAnsi" w:cstheme="minorHAnsi"/>
          <w:lang w:val="pl-PL"/>
        </w:rPr>
        <w:t>) na dysku dla użytkowników oraz zapewniający większą niezawodność i pozwalający tworzyć kopie zapasowe.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20.</w:t>
      </w:r>
      <w:r w:rsidRPr="001E5111">
        <w:rPr>
          <w:rFonts w:asciiTheme="minorHAnsi" w:hAnsiTheme="minorHAnsi" w:cstheme="minorHAnsi"/>
          <w:lang w:val="pl-PL"/>
        </w:rPr>
        <w:tab/>
        <w:t>Oprogramowanie dla tworzenia kopii zapasowych (Backup); automatyczne wykonywanie kopii plików z możliwością automatycznego przywrócenia wersji wcześniejszej.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21.</w:t>
      </w:r>
      <w:r w:rsidRPr="001E5111">
        <w:rPr>
          <w:rFonts w:asciiTheme="minorHAnsi" w:hAnsiTheme="minorHAnsi" w:cstheme="minorHAnsi"/>
          <w:lang w:val="pl-PL"/>
        </w:rPr>
        <w:tab/>
        <w:t>Możliwość przywracania obrazu plików systemowych do uprzednio zapisanej postaci.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22.</w:t>
      </w:r>
      <w:r w:rsidRPr="001E5111">
        <w:rPr>
          <w:rFonts w:asciiTheme="minorHAnsi" w:hAnsiTheme="minorHAnsi" w:cstheme="minorHAnsi"/>
          <w:lang w:val="pl-PL"/>
        </w:rPr>
        <w:tab/>
        <w:t>Możliwość przywracania systemu operacyjnego do stanu początkowego z pozostawieniem plików użytkownika.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lastRenderedPageBreak/>
        <w:t>23.</w:t>
      </w:r>
      <w:r w:rsidRPr="001E5111">
        <w:rPr>
          <w:rFonts w:asciiTheme="minorHAnsi" w:hAnsiTheme="minorHAnsi" w:cstheme="minorHAnsi"/>
          <w:lang w:val="pl-PL"/>
        </w:rPr>
        <w:tab/>
        <w:t>Możliwość blokowania lub dopuszczania dowolnych urządzeń peryferyjnych za pomocą polityk grupowych (np. przy użyciu numerów identyfikacyjnych sprzętu)."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24.</w:t>
      </w:r>
      <w:r w:rsidRPr="001E5111">
        <w:rPr>
          <w:rFonts w:asciiTheme="minorHAnsi" w:hAnsiTheme="minorHAnsi" w:cstheme="minorHAnsi"/>
          <w:lang w:val="pl-PL"/>
        </w:rPr>
        <w:tab/>
        <w:t xml:space="preserve">Wbudowany mechanizm wirtualizacji typu </w:t>
      </w:r>
      <w:proofErr w:type="spellStart"/>
      <w:r w:rsidRPr="001E5111">
        <w:rPr>
          <w:rFonts w:asciiTheme="minorHAnsi" w:hAnsiTheme="minorHAnsi" w:cstheme="minorHAnsi"/>
          <w:lang w:val="pl-PL"/>
        </w:rPr>
        <w:t>hypervisor</w:t>
      </w:r>
      <w:proofErr w:type="spellEnd"/>
      <w:r w:rsidRPr="001E5111">
        <w:rPr>
          <w:rFonts w:asciiTheme="minorHAnsi" w:hAnsiTheme="minorHAnsi" w:cstheme="minorHAnsi"/>
          <w:lang w:val="pl-PL"/>
        </w:rPr>
        <w:t>."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25.</w:t>
      </w:r>
      <w:r w:rsidRPr="001E5111">
        <w:rPr>
          <w:rFonts w:asciiTheme="minorHAnsi" w:hAnsiTheme="minorHAnsi" w:cstheme="minorHAnsi"/>
          <w:lang w:val="pl-PL"/>
        </w:rPr>
        <w:tab/>
        <w:t>Wbudowana możliwość zdalnego dostępu do systemu i pracy zdalnej z wykorzystaniem pełnego interfejsu graficznego.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26.</w:t>
      </w:r>
      <w:r w:rsidRPr="001E5111">
        <w:rPr>
          <w:rFonts w:asciiTheme="minorHAnsi" w:hAnsiTheme="minorHAnsi" w:cstheme="minorHAnsi"/>
          <w:lang w:val="pl-PL"/>
        </w:rPr>
        <w:tab/>
        <w:t>Dostępność bezpłatnych biuletynów bezpieczeństwa związanych z działaniem systemu operacyjnego.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27.</w:t>
      </w:r>
      <w:r w:rsidRPr="001E5111">
        <w:rPr>
          <w:rFonts w:asciiTheme="minorHAnsi" w:hAnsiTheme="minorHAnsi" w:cstheme="minorHAnsi"/>
          <w:lang w:val="pl-PL"/>
        </w:rPr>
        <w:tab/>
        <w:t>Wbudowana zapora internetowa (firewall) dla ochrony połączeń internetowych, zintegrowana z systemem konsola do zarządzania ustawieniami zapory i regułami IP v4 i v6.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28.</w:t>
      </w:r>
      <w:r w:rsidRPr="001E5111">
        <w:rPr>
          <w:rFonts w:asciiTheme="minorHAnsi" w:hAnsiTheme="minorHAnsi" w:cstheme="minorHAnsi"/>
          <w:lang w:val="pl-P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29.</w:t>
      </w:r>
      <w:r w:rsidRPr="001E5111">
        <w:rPr>
          <w:rFonts w:asciiTheme="minorHAnsi" w:hAnsiTheme="minorHAnsi" w:cstheme="minorHAnsi"/>
          <w:lang w:val="pl-P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30.</w:t>
      </w:r>
      <w:r w:rsidRPr="001E5111">
        <w:rPr>
          <w:rFonts w:asciiTheme="minorHAnsi" w:hAnsiTheme="minorHAnsi" w:cstheme="minorHAnsi"/>
          <w:lang w:val="pl-PL"/>
        </w:rPr>
        <w:tab/>
        <w:t>Wbudowany system uwierzytelnienia dwuskładnikowego oparty o certyfikat lub klucz prywatny oraz PIN lub uwierzytelnienie biometryczne.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31.</w:t>
      </w:r>
      <w:r w:rsidRPr="001E5111">
        <w:rPr>
          <w:rFonts w:asciiTheme="minorHAnsi" w:hAnsiTheme="minorHAnsi" w:cstheme="minorHAnsi"/>
          <w:lang w:val="pl-PL"/>
        </w:rPr>
        <w:tab/>
        <w:t>Wbudowane mechanizmy ochrony antywirusowej i przeciw złośliwemu oprogramowaniu z zapewnionymi bezpłatnymi aktualizacjami.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32.</w:t>
      </w:r>
      <w:r w:rsidRPr="001E5111">
        <w:rPr>
          <w:rFonts w:asciiTheme="minorHAnsi" w:hAnsiTheme="minorHAnsi" w:cstheme="minorHAnsi"/>
          <w:lang w:val="pl-PL"/>
        </w:rPr>
        <w:tab/>
        <w:t>Wbudowany system szyfrowania dysku twardego ze wsparciem modułu TPM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33.</w:t>
      </w:r>
      <w:r w:rsidRPr="001E5111">
        <w:rPr>
          <w:rFonts w:asciiTheme="minorHAnsi" w:hAnsiTheme="minorHAnsi" w:cstheme="minorHAnsi"/>
          <w:lang w:val="pl-PL"/>
        </w:rPr>
        <w:tab/>
        <w:t>Możliwość tworzenia i przechowywania kopii zapasowych kluczy odzyskiwania do szyfrowania dysku w usługach katalogowych.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34.</w:t>
      </w:r>
      <w:r w:rsidRPr="001E5111">
        <w:rPr>
          <w:rFonts w:asciiTheme="minorHAnsi" w:hAnsiTheme="minorHAnsi" w:cstheme="minorHAnsi"/>
          <w:lang w:val="pl-PL"/>
        </w:rPr>
        <w:tab/>
        <w:t>Możliwość tworzenia wirtualnych kart inteligentnych.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35.</w:t>
      </w:r>
      <w:r w:rsidRPr="001E5111">
        <w:rPr>
          <w:rFonts w:asciiTheme="minorHAnsi" w:hAnsiTheme="minorHAnsi" w:cstheme="minorHAnsi"/>
          <w:lang w:val="pl-PL"/>
        </w:rPr>
        <w:tab/>
        <w:t xml:space="preserve">Wsparcie dla </w:t>
      </w:r>
      <w:proofErr w:type="spellStart"/>
      <w:r w:rsidRPr="001E5111">
        <w:rPr>
          <w:rFonts w:asciiTheme="minorHAnsi" w:hAnsiTheme="minorHAnsi" w:cstheme="minorHAnsi"/>
          <w:lang w:val="pl-PL"/>
        </w:rPr>
        <w:t>firmware</w:t>
      </w:r>
      <w:proofErr w:type="spellEnd"/>
      <w:r w:rsidRPr="001E5111">
        <w:rPr>
          <w:rFonts w:asciiTheme="minorHAnsi" w:hAnsiTheme="minorHAnsi" w:cstheme="minorHAnsi"/>
          <w:lang w:val="pl-PL"/>
        </w:rPr>
        <w:t xml:space="preserve"> UEFI i funkcji bezpiecznego rozruchu (</w:t>
      </w:r>
      <w:proofErr w:type="spellStart"/>
      <w:r w:rsidRPr="001E5111">
        <w:rPr>
          <w:rFonts w:asciiTheme="minorHAnsi" w:hAnsiTheme="minorHAnsi" w:cstheme="minorHAnsi"/>
          <w:lang w:val="pl-PL"/>
        </w:rPr>
        <w:t>Secure</w:t>
      </w:r>
      <w:proofErr w:type="spellEnd"/>
      <w:r w:rsidRPr="001E5111">
        <w:rPr>
          <w:rFonts w:asciiTheme="minorHAnsi" w:hAnsiTheme="minorHAnsi" w:cstheme="minorHAnsi"/>
          <w:lang w:val="pl-PL"/>
        </w:rPr>
        <w:t xml:space="preserve"> </w:t>
      </w:r>
      <w:proofErr w:type="spellStart"/>
      <w:r w:rsidRPr="001E5111">
        <w:rPr>
          <w:rFonts w:asciiTheme="minorHAnsi" w:hAnsiTheme="minorHAnsi" w:cstheme="minorHAnsi"/>
          <w:lang w:val="pl-PL"/>
        </w:rPr>
        <w:t>Boot</w:t>
      </w:r>
      <w:proofErr w:type="spellEnd"/>
      <w:r w:rsidRPr="001E5111">
        <w:rPr>
          <w:rFonts w:asciiTheme="minorHAnsi" w:hAnsiTheme="minorHAnsi" w:cstheme="minorHAnsi"/>
          <w:lang w:val="pl-PL"/>
        </w:rPr>
        <w:t>)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36.</w:t>
      </w:r>
      <w:r w:rsidRPr="001E5111">
        <w:rPr>
          <w:rFonts w:asciiTheme="minorHAnsi" w:hAnsiTheme="minorHAnsi" w:cstheme="minorHAnsi"/>
          <w:lang w:val="pl-PL"/>
        </w:rPr>
        <w:tab/>
        <w:t xml:space="preserve">Wbudowany w system, wykorzystywany automatycznie przez wbudowane przeglądarki filtr </w:t>
      </w:r>
      <w:proofErr w:type="spellStart"/>
      <w:r w:rsidRPr="001E5111">
        <w:rPr>
          <w:rFonts w:asciiTheme="minorHAnsi" w:hAnsiTheme="minorHAnsi" w:cstheme="minorHAnsi"/>
          <w:lang w:val="pl-PL"/>
        </w:rPr>
        <w:t>reputacyjny</w:t>
      </w:r>
      <w:proofErr w:type="spellEnd"/>
      <w:r w:rsidRPr="001E5111">
        <w:rPr>
          <w:rFonts w:asciiTheme="minorHAnsi" w:hAnsiTheme="minorHAnsi" w:cstheme="minorHAnsi"/>
          <w:lang w:val="pl-PL"/>
        </w:rPr>
        <w:t xml:space="preserve"> URL.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37.</w:t>
      </w:r>
      <w:r w:rsidRPr="001E5111">
        <w:rPr>
          <w:rFonts w:asciiTheme="minorHAnsi" w:hAnsiTheme="minorHAnsi" w:cstheme="minorHAnsi"/>
          <w:lang w:val="pl-PL"/>
        </w:rPr>
        <w:tab/>
        <w:t>Wsparcie dla IPSEC oparte na politykach – wdrażanie IPSEC oparte na zestawach reguł definiujących ustawienia zarządzanych w sposób centralny.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38.</w:t>
      </w:r>
      <w:r w:rsidRPr="001E5111">
        <w:rPr>
          <w:rFonts w:asciiTheme="minorHAnsi" w:hAnsiTheme="minorHAnsi" w:cstheme="minorHAnsi"/>
          <w:lang w:val="pl-PL"/>
        </w:rPr>
        <w:tab/>
        <w:t>Mechanizmy logowania w oparciu o: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a.</w:t>
      </w:r>
      <w:r w:rsidRPr="001E5111">
        <w:rPr>
          <w:rFonts w:asciiTheme="minorHAnsi" w:hAnsiTheme="minorHAnsi" w:cstheme="minorHAnsi"/>
          <w:lang w:val="pl-PL"/>
        </w:rPr>
        <w:tab/>
        <w:t>Login i hasło,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b.</w:t>
      </w:r>
      <w:r w:rsidRPr="001E5111">
        <w:rPr>
          <w:rFonts w:asciiTheme="minorHAnsi" w:hAnsiTheme="minorHAnsi" w:cstheme="minorHAnsi"/>
          <w:lang w:val="pl-PL"/>
        </w:rPr>
        <w:tab/>
        <w:t>Karty inteligentne i certyfikaty (</w:t>
      </w:r>
      <w:proofErr w:type="spellStart"/>
      <w:r w:rsidRPr="001E5111">
        <w:rPr>
          <w:rFonts w:asciiTheme="minorHAnsi" w:hAnsiTheme="minorHAnsi" w:cstheme="minorHAnsi"/>
          <w:lang w:val="pl-PL"/>
        </w:rPr>
        <w:t>smartcard</w:t>
      </w:r>
      <w:proofErr w:type="spellEnd"/>
      <w:r w:rsidRPr="001E5111">
        <w:rPr>
          <w:rFonts w:asciiTheme="minorHAnsi" w:hAnsiTheme="minorHAnsi" w:cstheme="minorHAnsi"/>
          <w:lang w:val="pl-PL"/>
        </w:rPr>
        <w:t>),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c.</w:t>
      </w:r>
      <w:r w:rsidRPr="001E5111">
        <w:rPr>
          <w:rFonts w:asciiTheme="minorHAnsi" w:hAnsiTheme="minorHAnsi" w:cstheme="minorHAnsi"/>
          <w:lang w:val="pl-PL"/>
        </w:rPr>
        <w:tab/>
        <w:t>Wirtualne karty inteligentne i certyfikaty (logowanie w oparciu o certyfikat chroniony poprzez moduł TPM),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d.</w:t>
      </w:r>
      <w:r w:rsidRPr="001E5111">
        <w:rPr>
          <w:rFonts w:asciiTheme="minorHAnsi" w:hAnsiTheme="minorHAnsi" w:cstheme="minorHAnsi"/>
          <w:lang w:val="pl-PL"/>
        </w:rPr>
        <w:tab/>
        <w:t>Certyfikat/Klucz i PIN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e.</w:t>
      </w:r>
      <w:r w:rsidRPr="001E5111">
        <w:rPr>
          <w:rFonts w:asciiTheme="minorHAnsi" w:hAnsiTheme="minorHAnsi" w:cstheme="minorHAnsi"/>
          <w:lang w:val="pl-PL"/>
        </w:rPr>
        <w:tab/>
        <w:t>Certyfikat/Klucz i uwierzytelnienie biometryczne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39.</w:t>
      </w:r>
      <w:r w:rsidRPr="001E5111">
        <w:rPr>
          <w:rFonts w:asciiTheme="minorHAnsi" w:hAnsiTheme="minorHAnsi" w:cstheme="minorHAnsi"/>
          <w:lang w:val="pl-PL"/>
        </w:rPr>
        <w:tab/>
        <w:t xml:space="preserve">Wsparcie dla uwierzytelniania na bazie </w:t>
      </w:r>
      <w:proofErr w:type="spellStart"/>
      <w:r w:rsidRPr="001E5111">
        <w:rPr>
          <w:rFonts w:asciiTheme="minorHAnsi" w:hAnsiTheme="minorHAnsi" w:cstheme="minorHAnsi"/>
          <w:lang w:val="pl-PL"/>
        </w:rPr>
        <w:t>Kerberos</w:t>
      </w:r>
      <w:proofErr w:type="spellEnd"/>
      <w:r w:rsidRPr="001E5111">
        <w:rPr>
          <w:rFonts w:asciiTheme="minorHAnsi" w:hAnsiTheme="minorHAnsi" w:cstheme="minorHAnsi"/>
          <w:lang w:val="pl-PL"/>
        </w:rPr>
        <w:t xml:space="preserve"> v. 5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40.</w:t>
      </w:r>
      <w:r w:rsidRPr="001E5111">
        <w:rPr>
          <w:rFonts w:asciiTheme="minorHAnsi" w:hAnsiTheme="minorHAnsi" w:cstheme="minorHAnsi"/>
          <w:lang w:val="pl-PL"/>
        </w:rPr>
        <w:tab/>
        <w:t>Wbudowany agent do zbierania danych na temat zagrożeń na stacji roboczej.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41.</w:t>
      </w:r>
      <w:r w:rsidRPr="001E5111">
        <w:rPr>
          <w:rFonts w:asciiTheme="minorHAnsi" w:hAnsiTheme="minorHAnsi" w:cstheme="minorHAnsi"/>
          <w:lang w:val="pl-PL"/>
        </w:rPr>
        <w:tab/>
        <w:t>Wsparcie .NET Framework 2.x, 3.x i 4.x – możliwość uruchomienia aplikacji działających we wskazanych środowiskach</w:t>
      </w:r>
    </w:p>
    <w:p w:rsidR="00315B51" w:rsidRPr="001E5111" w:rsidRDefault="00315B51" w:rsidP="001E5111">
      <w:pPr>
        <w:spacing w:after="0" w:line="240" w:lineRule="auto"/>
        <w:rPr>
          <w:rFonts w:asciiTheme="minorHAnsi" w:hAnsiTheme="minorHAnsi" w:cstheme="minorHAnsi"/>
          <w:lang w:val="pl-PL"/>
        </w:rPr>
      </w:pPr>
      <w:r w:rsidRPr="001E5111">
        <w:rPr>
          <w:rFonts w:asciiTheme="minorHAnsi" w:hAnsiTheme="minorHAnsi" w:cstheme="minorHAnsi"/>
          <w:lang w:val="pl-PL"/>
        </w:rPr>
        <w:t>42.</w:t>
      </w:r>
      <w:r w:rsidRPr="001E5111">
        <w:rPr>
          <w:rFonts w:asciiTheme="minorHAnsi" w:hAnsiTheme="minorHAnsi" w:cstheme="minorHAnsi"/>
          <w:lang w:val="pl-PL"/>
        </w:rPr>
        <w:tab/>
        <w:t xml:space="preserve">Wsparcie dla </w:t>
      </w:r>
      <w:proofErr w:type="spellStart"/>
      <w:r w:rsidRPr="001E5111">
        <w:rPr>
          <w:rFonts w:asciiTheme="minorHAnsi" w:hAnsiTheme="minorHAnsi" w:cstheme="minorHAnsi"/>
          <w:lang w:val="pl-PL"/>
        </w:rPr>
        <w:t>VBScript</w:t>
      </w:r>
      <w:proofErr w:type="spellEnd"/>
      <w:r w:rsidRPr="001E5111">
        <w:rPr>
          <w:rFonts w:asciiTheme="minorHAnsi" w:hAnsiTheme="minorHAnsi" w:cstheme="minorHAnsi"/>
          <w:lang w:val="pl-PL"/>
        </w:rPr>
        <w:t xml:space="preserve"> – możliwość uruchamiania interpretera poleceń</w:t>
      </w:r>
    </w:p>
    <w:p w:rsidR="00395CA0" w:rsidRPr="001E5111" w:rsidRDefault="00315B51" w:rsidP="001E5111">
      <w:pPr>
        <w:spacing w:after="0" w:line="240" w:lineRule="auto"/>
        <w:rPr>
          <w:rFonts w:asciiTheme="minorHAnsi" w:hAnsiTheme="minorHAnsi" w:cstheme="minorHAnsi"/>
          <w:b/>
          <w:bCs/>
          <w:lang w:val="pl-PL"/>
        </w:rPr>
      </w:pPr>
      <w:r w:rsidRPr="001E5111">
        <w:rPr>
          <w:rFonts w:asciiTheme="minorHAnsi" w:hAnsiTheme="minorHAnsi" w:cstheme="minorHAnsi"/>
          <w:lang w:val="pl-PL"/>
        </w:rPr>
        <w:t>43.</w:t>
      </w:r>
      <w:r w:rsidRPr="001E5111">
        <w:rPr>
          <w:rFonts w:asciiTheme="minorHAnsi" w:hAnsiTheme="minorHAnsi" w:cstheme="minorHAnsi"/>
          <w:lang w:val="pl-PL"/>
        </w:rPr>
        <w:tab/>
        <w:t xml:space="preserve">Wsparcie dla PowerShell 5.x – możliwość uruchamiania interpretera poleceń </w:t>
      </w:r>
    </w:p>
    <w:sectPr w:rsidR="00395CA0" w:rsidRPr="001E5111" w:rsidSect="00046418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82F" w:rsidRDefault="003718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37182F" w:rsidRDefault="003718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317B6B">
      <w:rPr>
        <w:noProof/>
      </w:rPr>
      <w:t>4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82F" w:rsidRDefault="003718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37182F" w:rsidRDefault="003718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EF5"/>
    <w:multiLevelType w:val="hybridMultilevel"/>
    <w:tmpl w:val="01C2D16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80B38"/>
    <w:multiLevelType w:val="multilevel"/>
    <w:tmpl w:val="3BB4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A72052F"/>
    <w:multiLevelType w:val="hybridMultilevel"/>
    <w:tmpl w:val="3A2AE0B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2"/>
  </w:num>
  <w:num w:numId="2">
    <w:abstractNumId w:val="38"/>
  </w:num>
  <w:num w:numId="3">
    <w:abstractNumId w:val="5"/>
  </w:num>
  <w:num w:numId="4">
    <w:abstractNumId w:val="33"/>
  </w:num>
  <w:num w:numId="5">
    <w:abstractNumId w:val="4"/>
  </w:num>
  <w:num w:numId="6">
    <w:abstractNumId w:val="8"/>
  </w:num>
  <w:num w:numId="7">
    <w:abstractNumId w:val="19"/>
  </w:num>
  <w:num w:numId="8">
    <w:abstractNumId w:val="27"/>
  </w:num>
  <w:num w:numId="9">
    <w:abstractNumId w:val="36"/>
  </w:num>
  <w:num w:numId="10">
    <w:abstractNumId w:val="34"/>
  </w:num>
  <w:num w:numId="11">
    <w:abstractNumId w:val="37"/>
  </w:num>
  <w:num w:numId="12">
    <w:abstractNumId w:val="14"/>
  </w:num>
  <w:num w:numId="13">
    <w:abstractNumId w:val="39"/>
  </w:num>
  <w:num w:numId="14">
    <w:abstractNumId w:val="41"/>
  </w:num>
  <w:num w:numId="15">
    <w:abstractNumId w:val="16"/>
  </w:num>
  <w:num w:numId="16">
    <w:abstractNumId w:val="1"/>
  </w:num>
  <w:num w:numId="17">
    <w:abstractNumId w:val="20"/>
  </w:num>
  <w:num w:numId="18">
    <w:abstractNumId w:val="11"/>
  </w:num>
  <w:num w:numId="19">
    <w:abstractNumId w:val="12"/>
  </w:num>
  <w:num w:numId="20">
    <w:abstractNumId w:val="32"/>
  </w:num>
  <w:num w:numId="21">
    <w:abstractNumId w:val="24"/>
  </w:num>
  <w:num w:numId="22">
    <w:abstractNumId w:val="3"/>
  </w:num>
  <w:num w:numId="23">
    <w:abstractNumId w:val="25"/>
  </w:num>
  <w:num w:numId="24">
    <w:abstractNumId w:val="15"/>
  </w:num>
  <w:num w:numId="25">
    <w:abstractNumId w:val="18"/>
  </w:num>
  <w:num w:numId="26">
    <w:abstractNumId w:val="21"/>
  </w:num>
  <w:num w:numId="27">
    <w:abstractNumId w:val="2"/>
  </w:num>
  <w:num w:numId="28">
    <w:abstractNumId w:val="9"/>
  </w:num>
  <w:num w:numId="29">
    <w:abstractNumId w:val="23"/>
  </w:num>
  <w:num w:numId="30">
    <w:abstractNumId w:val="13"/>
  </w:num>
  <w:num w:numId="31">
    <w:abstractNumId w:val="40"/>
  </w:num>
  <w:num w:numId="32">
    <w:abstractNumId w:val="13"/>
  </w:num>
  <w:num w:numId="33">
    <w:abstractNumId w:val="18"/>
  </w:num>
  <w:num w:numId="34">
    <w:abstractNumId w:val="18"/>
  </w:num>
  <w:num w:numId="35">
    <w:abstractNumId w:val="6"/>
  </w:num>
  <w:num w:numId="36">
    <w:abstractNumId w:val="29"/>
  </w:num>
  <w:num w:numId="37">
    <w:abstractNumId w:val="7"/>
  </w:num>
  <w:num w:numId="38">
    <w:abstractNumId w:val="30"/>
  </w:num>
  <w:num w:numId="39">
    <w:abstractNumId w:val="28"/>
  </w:num>
  <w:num w:numId="40">
    <w:abstractNumId w:val="26"/>
  </w:num>
  <w:num w:numId="41">
    <w:abstractNumId w:val="10"/>
  </w:num>
  <w:num w:numId="42">
    <w:abstractNumId w:val="35"/>
  </w:num>
  <w:num w:numId="43">
    <w:abstractNumId w:val="0"/>
  </w:num>
  <w:num w:numId="44">
    <w:abstractNumId w:val="31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418"/>
    <w:rsid w:val="00004C03"/>
    <w:rsid w:val="0001008F"/>
    <w:rsid w:val="00046418"/>
    <w:rsid w:val="0006461A"/>
    <w:rsid w:val="00070503"/>
    <w:rsid w:val="0007090B"/>
    <w:rsid w:val="00080366"/>
    <w:rsid w:val="0009106B"/>
    <w:rsid w:val="000A367D"/>
    <w:rsid w:val="000B150C"/>
    <w:rsid w:val="000D6A73"/>
    <w:rsid w:val="00100B67"/>
    <w:rsid w:val="0010515C"/>
    <w:rsid w:val="00126637"/>
    <w:rsid w:val="00146A37"/>
    <w:rsid w:val="00151DA4"/>
    <w:rsid w:val="00176A98"/>
    <w:rsid w:val="001B0DA4"/>
    <w:rsid w:val="001B588C"/>
    <w:rsid w:val="001D7978"/>
    <w:rsid w:val="001E091C"/>
    <w:rsid w:val="001E18AE"/>
    <w:rsid w:val="001E5111"/>
    <w:rsid w:val="00200FA0"/>
    <w:rsid w:val="00212F61"/>
    <w:rsid w:val="00216CB9"/>
    <w:rsid w:val="002764F4"/>
    <w:rsid w:val="00283515"/>
    <w:rsid w:val="002A01E9"/>
    <w:rsid w:val="002A13B1"/>
    <w:rsid w:val="002A54C4"/>
    <w:rsid w:val="002C1858"/>
    <w:rsid w:val="002D25EC"/>
    <w:rsid w:val="002D3036"/>
    <w:rsid w:val="002D6722"/>
    <w:rsid w:val="002F11DC"/>
    <w:rsid w:val="00311353"/>
    <w:rsid w:val="00315B51"/>
    <w:rsid w:val="00317B6B"/>
    <w:rsid w:val="00331036"/>
    <w:rsid w:val="0035272C"/>
    <w:rsid w:val="00357251"/>
    <w:rsid w:val="00366BA9"/>
    <w:rsid w:val="00370436"/>
    <w:rsid w:val="00370D35"/>
    <w:rsid w:val="0037182F"/>
    <w:rsid w:val="003732EE"/>
    <w:rsid w:val="00374AEE"/>
    <w:rsid w:val="00395CA0"/>
    <w:rsid w:val="003A0879"/>
    <w:rsid w:val="003A6312"/>
    <w:rsid w:val="003C0F6F"/>
    <w:rsid w:val="003C3A0F"/>
    <w:rsid w:val="003D792A"/>
    <w:rsid w:val="003E7CD3"/>
    <w:rsid w:val="00401FCE"/>
    <w:rsid w:val="00413689"/>
    <w:rsid w:val="0042732B"/>
    <w:rsid w:val="00427923"/>
    <w:rsid w:val="00435231"/>
    <w:rsid w:val="004629FD"/>
    <w:rsid w:val="00476F94"/>
    <w:rsid w:val="00482A6A"/>
    <w:rsid w:val="00494DCD"/>
    <w:rsid w:val="004A4FDB"/>
    <w:rsid w:val="004B72C7"/>
    <w:rsid w:val="004C715C"/>
    <w:rsid w:val="004E1D7A"/>
    <w:rsid w:val="00530F28"/>
    <w:rsid w:val="00571DC1"/>
    <w:rsid w:val="00574237"/>
    <w:rsid w:val="00575249"/>
    <w:rsid w:val="005A5DAF"/>
    <w:rsid w:val="005B4CA6"/>
    <w:rsid w:val="005B69F3"/>
    <w:rsid w:val="005C6A92"/>
    <w:rsid w:val="005C7856"/>
    <w:rsid w:val="005E3FE4"/>
    <w:rsid w:val="005F746F"/>
    <w:rsid w:val="0063550E"/>
    <w:rsid w:val="006716B2"/>
    <w:rsid w:val="0068149E"/>
    <w:rsid w:val="006D260B"/>
    <w:rsid w:val="006E7ACE"/>
    <w:rsid w:val="006F5FAD"/>
    <w:rsid w:val="006F6495"/>
    <w:rsid w:val="00762ECA"/>
    <w:rsid w:val="007A54A3"/>
    <w:rsid w:val="007B309F"/>
    <w:rsid w:val="007B362F"/>
    <w:rsid w:val="007C19AE"/>
    <w:rsid w:val="007C6BE3"/>
    <w:rsid w:val="007C7206"/>
    <w:rsid w:val="007D53F1"/>
    <w:rsid w:val="007E27CB"/>
    <w:rsid w:val="00802DAE"/>
    <w:rsid w:val="00853CB8"/>
    <w:rsid w:val="00860E62"/>
    <w:rsid w:val="00894416"/>
    <w:rsid w:val="008B2EB5"/>
    <w:rsid w:val="008B6DDE"/>
    <w:rsid w:val="008B6E6E"/>
    <w:rsid w:val="008C6742"/>
    <w:rsid w:val="008E4840"/>
    <w:rsid w:val="008F54E7"/>
    <w:rsid w:val="00904012"/>
    <w:rsid w:val="00930307"/>
    <w:rsid w:val="00955D78"/>
    <w:rsid w:val="00962299"/>
    <w:rsid w:val="009947D2"/>
    <w:rsid w:val="009D2538"/>
    <w:rsid w:val="009E0F18"/>
    <w:rsid w:val="009E1E54"/>
    <w:rsid w:val="00A16DEE"/>
    <w:rsid w:val="00A203D6"/>
    <w:rsid w:val="00A37DE0"/>
    <w:rsid w:val="00A54A1D"/>
    <w:rsid w:val="00A73458"/>
    <w:rsid w:val="00A812EC"/>
    <w:rsid w:val="00A82AE2"/>
    <w:rsid w:val="00A85795"/>
    <w:rsid w:val="00A95EA3"/>
    <w:rsid w:val="00AE3311"/>
    <w:rsid w:val="00AF7EAD"/>
    <w:rsid w:val="00B07D08"/>
    <w:rsid w:val="00B31A40"/>
    <w:rsid w:val="00B47BD6"/>
    <w:rsid w:val="00B512AC"/>
    <w:rsid w:val="00B553D6"/>
    <w:rsid w:val="00B706E7"/>
    <w:rsid w:val="00B83672"/>
    <w:rsid w:val="00B92C32"/>
    <w:rsid w:val="00BA13D8"/>
    <w:rsid w:val="00BB2BC7"/>
    <w:rsid w:val="00BB4EE5"/>
    <w:rsid w:val="00BB783A"/>
    <w:rsid w:val="00C15E74"/>
    <w:rsid w:val="00C354D9"/>
    <w:rsid w:val="00C42D7D"/>
    <w:rsid w:val="00C4411D"/>
    <w:rsid w:val="00C53C58"/>
    <w:rsid w:val="00C61FD9"/>
    <w:rsid w:val="00C86DDA"/>
    <w:rsid w:val="00C91E89"/>
    <w:rsid w:val="00CA2146"/>
    <w:rsid w:val="00CE4937"/>
    <w:rsid w:val="00D03644"/>
    <w:rsid w:val="00D31E5D"/>
    <w:rsid w:val="00D41002"/>
    <w:rsid w:val="00D94A54"/>
    <w:rsid w:val="00D95801"/>
    <w:rsid w:val="00DC5BA9"/>
    <w:rsid w:val="00DE5E76"/>
    <w:rsid w:val="00DF367C"/>
    <w:rsid w:val="00E359EF"/>
    <w:rsid w:val="00E456AB"/>
    <w:rsid w:val="00E7611C"/>
    <w:rsid w:val="00E83DA6"/>
    <w:rsid w:val="00EA59F0"/>
    <w:rsid w:val="00EB015E"/>
    <w:rsid w:val="00EC49AC"/>
    <w:rsid w:val="00EE14A4"/>
    <w:rsid w:val="00F029A2"/>
    <w:rsid w:val="00F20D54"/>
    <w:rsid w:val="00F2115A"/>
    <w:rsid w:val="00F37EED"/>
    <w:rsid w:val="00F95FD8"/>
    <w:rsid w:val="00FA524B"/>
    <w:rsid w:val="00FE00BF"/>
    <w:rsid w:val="00FE09C8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FDC7C0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lugloadsolution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6</Pages>
  <Words>2029</Words>
  <Characters>12178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Kolesińska Anna</cp:lastModifiedBy>
  <cp:revision>25</cp:revision>
  <cp:lastPrinted>2025-08-12T10:52:00Z</cp:lastPrinted>
  <dcterms:created xsi:type="dcterms:W3CDTF">2022-02-08T08:14:00Z</dcterms:created>
  <dcterms:modified xsi:type="dcterms:W3CDTF">2025-08-12T10:52:00Z</dcterms:modified>
</cp:coreProperties>
</file>